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62D91F">
      <w:pPr>
        <w:autoSpaceDE w:val="0"/>
        <w:autoSpaceDN w:val="0"/>
        <w:adjustRightInd w:val="0"/>
        <w:rPr>
          <w:rFonts w:ascii="黑体" w:hAnsi="MS Sans Serif" w:eastAsia="黑体" w:cs="黑体"/>
          <w:sz w:val="36"/>
          <w:szCs w:val="36"/>
        </w:rPr>
      </w:pPr>
      <w:r>
        <w:rPr>
          <w:rFonts w:hint="eastAsia" w:ascii="黑体" w:hAnsi="MS Sans Serif" w:eastAsia="黑体" w:cs="黑体"/>
          <w:sz w:val="36"/>
          <w:szCs w:val="36"/>
        </w:rPr>
        <w:t xml:space="preserve"> </w:t>
      </w:r>
    </w:p>
    <w:p w14:paraId="3B8BE204">
      <w:pPr>
        <w:autoSpaceDE w:val="0"/>
        <w:autoSpaceDN w:val="0"/>
        <w:adjustRightInd w:val="0"/>
        <w:jc w:val="center"/>
        <w:rPr>
          <w:rFonts w:hint="eastAsia" w:ascii="黑体" w:hAnsi="MS Sans Serif" w:eastAsia="黑体" w:cs="黑体"/>
          <w:sz w:val="36"/>
          <w:szCs w:val="36"/>
          <w:lang w:val="en-US" w:eastAsia="zh-CN"/>
        </w:rPr>
      </w:pPr>
      <w:r>
        <w:rPr>
          <w:rFonts w:hint="eastAsia" w:ascii="黑体" w:hAnsi="MS Sans Serif" w:eastAsia="黑体" w:cs="黑体"/>
          <w:sz w:val="36"/>
          <w:szCs w:val="36"/>
          <w:lang w:val="en-US" w:eastAsia="zh-CN"/>
        </w:rPr>
        <w:t>包河区BH202437号地块项目</w:t>
      </w:r>
    </w:p>
    <w:p w14:paraId="10C5880E">
      <w:pPr>
        <w:autoSpaceDE w:val="0"/>
        <w:autoSpaceDN w:val="0"/>
        <w:adjustRightInd w:val="0"/>
        <w:jc w:val="center"/>
        <w:rPr>
          <w:rFonts w:hint="default" w:ascii="黑体" w:hAnsi="MS Sans Serif" w:eastAsia="黑体"/>
          <w:sz w:val="36"/>
          <w:szCs w:val="36"/>
          <w:lang w:val="en-US" w:eastAsia="zh-CN"/>
        </w:rPr>
      </w:pPr>
      <w:r>
        <w:rPr>
          <w:rFonts w:hint="eastAsia" w:ascii="黑体" w:hAnsi="MS Sans Serif" w:eastAsia="黑体" w:cs="黑体"/>
          <w:sz w:val="36"/>
          <w:szCs w:val="36"/>
          <w:lang w:val="en-US" w:eastAsia="zh-CN"/>
        </w:rPr>
        <w:t>1#楼人防地下室</w:t>
      </w:r>
      <w:r>
        <w:rPr>
          <w:rFonts w:hint="eastAsia" w:ascii="黑体" w:hAnsi="MS Sans Serif" w:eastAsia="黑体" w:cs="黑体"/>
          <w:sz w:val="36"/>
          <w:szCs w:val="36"/>
        </w:rPr>
        <w:t>结构计算书</w:t>
      </w:r>
      <w:r>
        <w:rPr>
          <w:rFonts w:hint="eastAsia" w:ascii="黑体" w:hAnsi="MS Sans Serif" w:eastAsia="黑体" w:cs="黑体"/>
          <w:sz w:val="36"/>
          <w:szCs w:val="36"/>
          <w:lang w:val="en-US" w:eastAsia="zh-CN"/>
        </w:rPr>
        <w:t>(补充)</w:t>
      </w:r>
    </w:p>
    <w:p w14:paraId="689E9EFE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739935A6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04381EA4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15F7EF46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1E97C1E4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4792FC85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31781C51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0178435A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0B519B72">
      <w:pPr>
        <w:autoSpaceDE w:val="0"/>
        <w:autoSpaceDN w:val="0"/>
        <w:adjustRightInd w:val="0"/>
        <w:rPr>
          <w:rFonts w:ascii="黑体" w:hAnsi="MS Sans Serif" w:eastAsia="黑体"/>
          <w:sz w:val="20"/>
        </w:rPr>
      </w:pPr>
    </w:p>
    <w:p w14:paraId="2BE07B5B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3DD60BDD">
      <w:pPr>
        <w:autoSpaceDE w:val="0"/>
        <w:autoSpaceDN w:val="0"/>
        <w:adjustRightInd w:val="0"/>
        <w:jc w:val="center"/>
        <w:rPr>
          <w:rFonts w:ascii="黑体" w:hAnsi="MS Sans Serif" w:eastAsia="黑体"/>
          <w:sz w:val="20"/>
        </w:rPr>
      </w:pPr>
    </w:p>
    <w:p w14:paraId="198B0BA9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752148C0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0BB9C741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53E14B35">
      <w:pPr>
        <w:autoSpaceDE w:val="0"/>
        <w:autoSpaceDN w:val="0"/>
        <w:adjustRightInd w:val="0"/>
        <w:jc w:val="left"/>
        <w:rPr>
          <w:rFonts w:ascii="黑体" w:hAnsi="MS Sans Serif" w:eastAsia="黑体"/>
          <w:sz w:val="20"/>
        </w:rPr>
      </w:pPr>
    </w:p>
    <w:p w14:paraId="1BB179F8">
      <w:pPr>
        <w:autoSpaceDE w:val="0"/>
        <w:autoSpaceDN w:val="0"/>
        <w:adjustRightInd w:val="0"/>
        <w:ind w:firstLine="1280" w:firstLineChars="400"/>
        <w:jc w:val="left"/>
        <w:rPr>
          <w:rFonts w:ascii="黑体" w:hAnsi="MS Sans Serif" w:eastAsia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设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 xml:space="preserve">   计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>：</w:t>
      </w:r>
      <w:r>
        <w:rPr>
          <w:rFonts w:ascii="黑体" w:hAnsi="MS Sans Serif" w:eastAsia="黑体"/>
          <w:sz w:val="32"/>
          <w:szCs w:val="32"/>
        </w:rPr>
        <w:t xml:space="preserve"> </w:t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1600200" cy="259080"/>
            <wp:effectExtent l="0" t="0" r="0" b="7620"/>
            <wp:docPr id="4" name="图片 4" descr="7K(9W7BREF9EP%]~2`ETK[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K(9W7BREF9EP%]~2`ETK[T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085E0">
      <w:pPr>
        <w:autoSpaceDE w:val="0"/>
        <w:autoSpaceDN w:val="0"/>
        <w:adjustRightInd w:val="0"/>
        <w:ind w:firstLine="1280" w:firstLineChars="400"/>
        <w:jc w:val="left"/>
        <w:rPr>
          <w:rFonts w:hint="eastAsia" w:ascii="黑体" w:hAnsi="MS Sans Serif" w:eastAsia="黑体" w:cs="黑体"/>
          <w:sz w:val="32"/>
          <w:szCs w:val="32"/>
        </w:rPr>
      </w:pPr>
    </w:p>
    <w:p w14:paraId="6EF62E91">
      <w:pPr>
        <w:keepNext w:val="0"/>
        <w:keepLines w:val="0"/>
        <w:widowControl/>
        <w:suppressLineNumbers w:val="0"/>
        <w:ind w:firstLine="1280" w:firstLineChars="400"/>
        <w:jc w:val="left"/>
      </w:pPr>
      <w:r>
        <w:rPr>
          <w:rFonts w:hint="eastAsia" w:ascii="黑体" w:hAnsi="MS Sans Serif" w:eastAsia="黑体" w:cs="黑体"/>
          <w:sz w:val="32"/>
          <w:szCs w:val="32"/>
        </w:rPr>
        <w:t>校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 xml:space="preserve">   对：</w:t>
      </w:r>
      <w:r>
        <w:rPr>
          <w:rFonts w:ascii="黑体" w:hAnsi="MS Sans Serif" w:eastAsia="黑体"/>
          <w:sz w:val="32"/>
          <w:szCs w:val="32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"C:\\Users\\k\\AppData\\Roaming\\Tencent\\Users\\352564093\\QQ\\WinTemp\\RichOle\\])2C7L{L~Y%0L{L$URP)UZH.png"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933450" cy="276860"/>
            <wp:effectExtent l="0" t="0" r="0" b="889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27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 w14:paraId="0FE32AF8">
      <w:pPr>
        <w:autoSpaceDE w:val="0"/>
        <w:autoSpaceDN w:val="0"/>
        <w:adjustRightInd w:val="0"/>
        <w:ind w:firstLine="1280" w:firstLineChars="400"/>
        <w:jc w:val="left"/>
        <w:rPr>
          <w:rFonts w:hint="eastAsia" w:ascii="黑体" w:hAnsi="MS Sans Serif" w:eastAsia="黑体" w:cs="黑体"/>
          <w:sz w:val="32"/>
          <w:szCs w:val="32"/>
        </w:rPr>
      </w:pPr>
    </w:p>
    <w:p w14:paraId="3CF4FE74">
      <w:pPr>
        <w:autoSpaceDE w:val="0"/>
        <w:autoSpaceDN w:val="0"/>
        <w:adjustRightInd w:val="0"/>
        <w:ind w:firstLine="1280" w:firstLineChars="400"/>
        <w:jc w:val="left"/>
        <w:rPr>
          <w:rFonts w:ascii="黑体" w:hAnsi="MS Sans Serif" w:eastAsia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审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 xml:space="preserve">   核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>：</w:t>
      </w:r>
      <w:r>
        <w:rPr>
          <w:rFonts w:ascii="黑体" w:hAnsi="MS Sans Serif" w:eastAsia="黑体"/>
          <w:sz w:val="32"/>
          <w:szCs w:val="32"/>
        </w:rPr>
        <w:t xml:space="preserve">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"C:\\Users\\k\\AppData\\Roaming\\Tencent\\Users\\352564093\\QQ\\WinTemp\\RichOle\\07CL58J6JO`1P)KHOASD344.png"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677545" cy="400050"/>
            <wp:effectExtent l="0" t="0" r="8255" b="0"/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754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 w14:paraId="325871F3">
      <w:pPr>
        <w:autoSpaceDE w:val="0"/>
        <w:autoSpaceDN w:val="0"/>
        <w:adjustRightInd w:val="0"/>
        <w:rPr>
          <w:rFonts w:ascii="黑体" w:hAnsi="MS Sans Serif" w:eastAsia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 xml:space="preserve">               </w:t>
      </w:r>
    </w:p>
    <w:p w14:paraId="62CA8EF8">
      <w:pPr>
        <w:autoSpaceDE w:val="0"/>
        <w:autoSpaceDN w:val="0"/>
        <w:adjustRightInd w:val="0"/>
        <w:rPr>
          <w:rFonts w:hint="eastAsia" w:ascii="黑体" w:hAnsi="MS Sans Serif" w:eastAsia="黑体" w:cs="黑体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建设单位：安徽交控徽风皖韵酒店管理集团有限公司</w:t>
      </w:r>
    </w:p>
    <w:p w14:paraId="2CD005F6">
      <w:pPr>
        <w:spacing w:beforeLines="0" w:afterLines="0"/>
        <w:jc w:val="left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 w:ascii="黑体" w:hAnsi="MS Sans Serif" w:eastAsia="黑体" w:cs="黑体"/>
          <w:sz w:val="32"/>
          <w:szCs w:val="32"/>
        </w:rPr>
        <w:t>设计单位：安徽省人防建筑设计研究院</w:t>
      </w:r>
    </w:p>
    <w:p w14:paraId="07A319EC">
      <w:pPr>
        <w:autoSpaceDE w:val="0"/>
        <w:autoSpaceDN w:val="0"/>
        <w:adjustRightInd w:val="0"/>
        <w:rPr>
          <w:rFonts w:hint="eastAsia" w:ascii="宋体" w:hAnsi="宋体"/>
          <w:b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</w:t>
      </w:r>
    </w:p>
    <w:p w14:paraId="0D17801F">
      <w:pPr>
        <w:autoSpaceDE w:val="0"/>
        <w:autoSpaceDN w:val="0"/>
        <w:adjustRightInd w:val="0"/>
        <w:rPr>
          <w:rFonts w:eastAsia="新宋体" w:cs="黑体"/>
          <w:b/>
          <w:bCs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      </w:t>
      </w:r>
      <w:r>
        <w:rPr>
          <w:rFonts w:hint="eastAsia" w:ascii="黑体" w:hAnsi="MS Sans Serif" w:eastAsia="黑体" w:cs="黑体"/>
          <w:sz w:val="32"/>
          <w:szCs w:val="32"/>
        </w:rPr>
        <w:t>设计日期</w:t>
      </w:r>
      <w:r>
        <w:rPr>
          <w:rFonts w:ascii="黑体" w:hAnsi="MS Sans Serif" w:eastAsia="黑体" w:cs="黑体"/>
          <w:sz w:val="32"/>
          <w:szCs w:val="32"/>
        </w:rPr>
        <w:t xml:space="preserve"> </w:t>
      </w:r>
      <w:r>
        <w:rPr>
          <w:rFonts w:hint="eastAsia" w:ascii="黑体" w:hAnsi="MS Sans Serif" w:eastAsia="黑体" w:cs="黑体"/>
          <w:sz w:val="32"/>
          <w:szCs w:val="32"/>
        </w:rPr>
        <w:t>：</w:t>
      </w:r>
      <w:r>
        <w:rPr>
          <w:rFonts w:ascii="黑体" w:hAnsi="MS Sans Serif" w:eastAsia="黑体" w:cs="黑体"/>
          <w:color w:val="FF0000"/>
          <w:sz w:val="32"/>
          <w:szCs w:val="32"/>
        </w:rPr>
        <w:t>2</w:t>
      </w:r>
      <w:r>
        <w:rPr>
          <w:rFonts w:hint="eastAsia" w:ascii="黑体" w:hAnsi="MS Sans Serif" w:eastAsia="黑体" w:cs="黑体"/>
          <w:color w:val="FF0000"/>
          <w:sz w:val="32"/>
          <w:szCs w:val="32"/>
        </w:rPr>
        <w:t>02</w:t>
      </w:r>
      <w:r>
        <w:rPr>
          <w:rFonts w:hint="eastAsia" w:ascii="黑体" w:hAnsi="MS Sans Serif" w:eastAsia="黑体" w:cs="黑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黑体" w:hAnsi="MS Sans Serif" w:eastAsia="黑体" w:cs="黑体"/>
          <w:color w:val="FF0000"/>
          <w:sz w:val="32"/>
          <w:szCs w:val="32"/>
        </w:rPr>
        <w:t>年</w:t>
      </w:r>
      <w:r>
        <w:rPr>
          <w:rFonts w:hint="eastAsia" w:ascii="黑体" w:hAnsi="MS Sans Serif" w:eastAsia="黑体" w:cs="黑体"/>
          <w:color w:val="FF0000"/>
          <w:sz w:val="32"/>
          <w:szCs w:val="32"/>
          <w:lang w:val="en-US" w:eastAsia="zh-CN"/>
        </w:rPr>
        <w:t>04</w:t>
      </w:r>
      <w:r>
        <w:rPr>
          <w:rFonts w:hint="eastAsia" w:ascii="黑体" w:hAnsi="MS Sans Serif" w:eastAsia="黑体" w:cs="黑体"/>
          <w:color w:val="FF0000"/>
          <w:sz w:val="32"/>
          <w:szCs w:val="32"/>
        </w:rPr>
        <w:t>月</w:t>
      </w:r>
    </w:p>
    <w:p w14:paraId="4DC3499C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0DE10D5A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1-1口，5-1口HFM1220(6)人防门计算书)</w:t>
      </w:r>
    </w:p>
    <w:p w14:paraId="1F25E672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6AE1F15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4AAB1BB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3AD23C0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4BDAEFB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5C338D3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610100"/>
            <wp:effectExtent l="0" t="0" r="0" b="0"/>
            <wp:wrapSquare wrapText="bothSides"/>
            <wp:docPr id="35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_tx_id_1_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3291E916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右柱梁式</w:t>
      </w:r>
    </w:p>
    <w:p w14:paraId="695E28F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73B9C30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7B5A057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</w:p>
    <w:p w14:paraId="799840D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765FA62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47E2058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</w:p>
    <w:p w14:paraId="5977A55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1430</w:t>
      </w:r>
    </w:p>
    <w:p w14:paraId="2F5248F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</w:p>
    <w:p w14:paraId="5DE08D2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</w:p>
    <w:p w14:paraId="006BAC5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7674CDE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3576E14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7CEA345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5D7975F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</w:p>
    <w:p w14:paraId="23C308D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</w:p>
    <w:p w14:paraId="5BE9B04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56EA64E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04FD5B7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3E49B4F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2F8B1D4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63C9F98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53E946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048F74C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5B1CFE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2640AE9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12BD2B3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25E5938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0CEF82DE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1EBE93F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2CA7D1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52582F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C4522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379D26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0.636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65CAC0B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</w:p>
    <w:p w14:paraId="6FE8053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</w:p>
    <w:p w14:paraId="27ED133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A5002A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4B9ECD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97DCD6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0ADC2C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3A558B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5801F43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390A52B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7C8AD0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133A6D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4E82932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112.4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1F20F92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265.4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C34CCD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1028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6BB07D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3D62D0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1028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A9030E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8CF2C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7241EE5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B2C8A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7DA5C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189FA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7B0262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7C928F2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6AB2E8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9C8037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21F0312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28CF4A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232BC9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4F4D24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A1AAB6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{930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E85D8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315.80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9FAD7C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有梁式门框，尚应计算梁式门框传给柱式门框的集中力。</w:t>
      </w:r>
    </w:p>
    <w:p w14:paraId="39103F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2BFF8A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0D487E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99F262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梁式门框线荷载;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',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6C6C43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1800}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87E5FC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1A2808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梁式门框传给加强柱的集中力;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>'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B3BBF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14A1DC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集中力距柱式门框底距离;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4EF686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集中力距柱式门框顶距离;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238707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DB3611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315.80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926.9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786656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3F3763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315.80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0CE460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963.2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0B13ED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3839.6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B0294A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25(3927.2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2034EF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09ABB00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6CE1B9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3D78C48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02FCEBA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9E5C49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47D32B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585073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DF0DC0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1800}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C52C96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CADF41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85.1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B6495F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315.10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8224E8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511.1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540AAE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16(603.3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9C9B52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1171F09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7E0CF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A37923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6607E74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9D40FAC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9A41AB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367E22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FB6E429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914F3B6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6F620DF7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506B43B9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2E79EA90">
      <w:pPr>
        <w:spacing w:beforeLines="0" w:afterLines="0"/>
        <w:jc w:val="left"/>
        <w:rPr>
          <w:rFonts w:hint="default" w:ascii="宋体" w:hAnsi="宋体"/>
          <w:sz w:val="28"/>
          <w:szCs w:val="28"/>
          <w:lang w:val="en-US" w:eastAsia="zh-CN"/>
        </w:rPr>
      </w:pPr>
    </w:p>
    <w:p w14:paraId="305370C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2-1口，3-1口GHFM1222人防门计算书)</w:t>
      </w:r>
    </w:p>
    <w:p w14:paraId="7339EC20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161A184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64960356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1899962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6BACAEC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5CD0EDC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610100"/>
            <wp:effectExtent l="0" t="0" r="0" b="0"/>
            <wp:wrapSquare wrapText="bothSides"/>
            <wp:docPr id="37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_tx_id_1_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1AACDC7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右柱梁式</w:t>
      </w:r>
    </w:p>
    <w:p w14:paraId="2230663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08CD46D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462945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</w:p>
    <w:p w14:paraId="68DFEFF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</w:p>
    <w:p w14:paraId="0F812B8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29ABC8A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</w:p>
    <w:p w14:paraId="22D7D25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5E7F4A7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34FB153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</w:p>
    <w:p w14:paraId="6394E0A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09C500C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580FD33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46EE391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0482B22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</w:p>
    <w:p w14:paraId="569661E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</w:p>
    <w:p w14:paraId="0A59814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295225B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7F64814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33A875B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F5D8F5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3CAD8C4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1AA48CBF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1F18C98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105A45D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73188ED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2ECB27D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14C503B4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943272C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16565BE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B3CB1D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6DD028E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2C5B3B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277BFE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0.583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0B06D57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0.3700</w:t>
      </w:r>
    </w:p>
    <w:p w14:paraId="319335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0.4450</w:t>
      </w:r>
    </w:p>
    <w:p w14:paraId="4260635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5483070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9DE6F0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07130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382014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5E41510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7F7C866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71A8D7F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23DB84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11CFF7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509355D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84.6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6E76AE5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214.6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5427E2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767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8ED11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5C5FA9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785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960469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1740A2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0AAF66F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027C2F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A93A9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2BBE53C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31AE78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0B91D6B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5EACAC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101BB52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33D3E58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9E3061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10E6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207C7A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E062D2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124.60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{1500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42D27C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302.10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03FE6C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有梁式门框，尚应计算梁式门框传给柱式门框的集中力。</w:t>
      </w:r>
    </w:p>
    <w:p w14:paraId="200F399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B2DF50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5BD13F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EC5780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梁式门框线荷载;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',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161EE4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{2600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1750}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16583C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AB37CA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梁式门框传给加强柱的集中力;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>'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D07579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6333F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集中力距柱式门框底距离;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9B9CE9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集中力距柱式门框顶距离;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BF2E63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349E27E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302.10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818.2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0C8995F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59EFF5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302.10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0B1A07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888.3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2969E2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3182.5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D39E5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7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25(3436.3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510754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009BFB8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51E986B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5917C8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4999D7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3197E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ACCB07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E0840E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0886EF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103.60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{2600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1750}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080D5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257.35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94180C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257.35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F5858A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257.35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225.2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B0FFB8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391.1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6FB05C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14(461.7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4EEED9D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689375A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0569BB9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DCA0A6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0757BB3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37AC9E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027C3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AC9417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C80640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0817386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6DC74BE5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56A440E3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2BA230AD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1813C75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4-1口口HFM1220人防门计算书)</w:t>
      </w:r>
    </w:p>
    <w:p w14:paraId="5E5B9953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578E0DD1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67DF4CF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1A7144D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7A1E06CE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159F215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819650"/>
            <wp:effectExtent l="0" t="0" r="0" b="0"/>
            <wp:wrapSquare wrapText="bothSides"/>
            <wp:docPr id="19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_tx_id_1_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15633D3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无柱梁式</w:t>
      </w:r>
    </w:p>
    <w:p w14:paraId="41E5654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5714AC5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A01DB0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</w:p>
    <w:p w14:paraId="6FA9BD3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2B3CC5B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0B66852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660</w:t>
      </w:r>
    </w:p>
    <w:p w14:paraId="3F06D31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</w:p>
    <w:p w14:paraId="2889F4F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</w:p>
    <w:p w14:paraId="3F716C6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</w:p>
    <w:p w14:paraId="4AFDB0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09D9648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40A8EFD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</w:p>
    <w:p w14:paraId="4DB671C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</w:p>
    <w:p w14:paraId="08632BE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304D3E6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25EF490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244F17A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1F2768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6BE309F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5E3FCB1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0619FEA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0C5CB84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07685FD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7B963DE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1116F95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2636595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0C2C180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A486F0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126E5F5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820517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AAB846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0.636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7573753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</w:p>
    <w:p w14:paraId="51DCB54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</w:p>
    <w:p w14:paraId="662E9BE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37EB2C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0.3664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72E445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4A5EDA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0.4327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0B4522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E19B51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0288505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191555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627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8EC50A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8EA22C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02DD252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627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128.7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174C148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279.8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C02445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1184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269D6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14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125</w:t>
      </w:r>
    </w:p>
    <w:p w14:paraId="5B7BE4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1231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B8CFD7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53511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635976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0F24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674146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A0B01F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DDCCDD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2EFDA36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BFB92C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8A6D6D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右侧门框墙可以按悬臂墙来计算。</w:t>
      </w:r>
    </w:p>
    <w:p w14:paraId="350A40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032994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6A4928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A2F195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99.4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05AA2E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145.40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253.4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7700AE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905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EF185A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50FF0C3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1028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E8D70B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2B40D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724C550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733F99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E14416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18F8211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E59449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70186E9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AC347A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3A08D53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0844B66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56CC9D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8F81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567428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887EFF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123.10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2410}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9567D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363.90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1C88BB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363.90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176.1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0A870FF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363.90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438.5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46BCC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1107.4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10A57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22(1140.3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3B7303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180085C0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A2590F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065A29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1EC616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749797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276F4A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656B47B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CDFA06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5D2149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EBD678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EDB2A8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9AB21E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0A36ED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E5D9F81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6A5EC8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696A34B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8B886A2">
      <w:pPr>
        <w:spacing w:beforeLines="0" w:afterLines="0"/>
        <w:ind w:firstLine="500" w:firstLineChars="200"/>
        <w:jc w:val="left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  <w:r>
        <w:rPr>
          <w:rFonts w:hint="eastAsia" w:ascii="黑体" w:hAnsi="黑体" w:eastAsia="黑体"/>
          <w:sz w:val="25"/>
          <w:szCs w:val="24"/>
          <w:lang w:eastAsia="zh-CN"/>
        </w:rPr>
        <w:t>（固定电站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口HFM1520(6)人防门计算书)</w:t>
      </w:r>
    </w:p>
    <w:p w14:paraId="3B7743C7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11934B35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5180A4FA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0F2E893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418F4EDD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19A1736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610100"/>
            <wp:effectExtent l="0" t="0" r="0" b="0"/>
            <wp:wrapSquare wrapText="bothSides"/>
            <wp:docPr id="39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_tx_id_1_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3058555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右柱梁式</w:t>
      </w:r>
    </w:p>
    <w:p w14:paraId="0A1DB18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单扇人防门</w:t>
      </w:r>
    </w:p>
    <w:p w14:paraId="6302358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B42497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1500</w:t>
      </w:r>
    </w:p>
    <w:p w14:paraId="3C7FB37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7FFF942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214FB34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900</w:t>
      </w:r>
    </w:p>
    <w:p w14:paraId="7F199FE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506EFC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</w:p>
    <w:p w14:paraId="6FA6B34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</w:p>
    <w:p w14:paraId="1B494F3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</w:p>
    <w:p w14:paraId="13A6774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28C56F5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3304126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门框上挡墙加强梁高度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450</w:t>
      </w:r>
    </w:p>
    <w:p w14:paraId="14F99F0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</w:p>
    <w:p w14:paraId="30E9BC4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</w:p>
    <w:p w14:paraId="3335EF9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36648A1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1F21D5C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7B6097E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A4BDD8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789CEAB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3A82D64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15818CD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A4030B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666C359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71CF3F6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4B5346A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1920761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171D865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27E90FB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6D841B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E0A0AC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5B39F7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0.773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475-2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13FA6E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0.3600</w:t>
      </w:r>
    </w:p>
    <w:p w14:paraId="4C07E23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0.3982</w:t>
      </w:r>
    </w:p>
    <w:p w14:paraId="334CA14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6705E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0.3600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A7DC9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7302919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0.3982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EB7A1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D59592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3CDD744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5366DA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47EBCE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E9024F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375DF7D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217.6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4EBAAE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354.5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51BC78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2063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30E87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120</w:t>
      </w:r>
    </w:p>
    <w:p w14:paraId="52C6C17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2121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35F9A1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5374C6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6FDC046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A93D3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B5BE7A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E02802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342.89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62C081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斜截面抗剪不满足要求。</w:t>
      </w:r>
    </w:p>
    <w:p w14:paraId="09E9703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CC0E93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565AD32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2009F9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460F27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202911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DAF963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6A8A84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162.46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{400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59C46D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314.46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EB9AEC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有梁式门框，尚应计算梁式门框传给柱式门框的集中力。</w:t>
      </w:r>
    </w:p>
    <w:p w14:paraId="18310BD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89AD85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7403D0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梁式门框跨度;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FE841E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梁式门框线荷载;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'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',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61CFDDB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2400}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D0AE40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A00870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梁式门框传给加强柱的集中力;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>'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38A217C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EFA7C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集中力距柱式门框底距离;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F31D31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集中力距柱式门框顶距离;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84BCDE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320E8B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314.46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1025.2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D4FE0A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y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86E3B3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314.46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Times New Roman" w:hAnsi="Times New Roman" w:eastAsia="Times New Roman"/>
          <w:sz w:val="20"/>
          <w:szCs w:val="24"/>
        </w:rPr>
        <w:t>(1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0E5E3C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1030.0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9D5D8F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4203.4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1873C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9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25(4418.1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A95B7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8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363F2D6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F8E8B1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56927E9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,门框上档墙采用梁式门框。</w:t>
      </w:r>
    </w:p>
    <w:p w14:paraId="6BC2D58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377FC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2950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037131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梁式门框跨度：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AAEFAB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梁式门框线荷载: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6A4DAD9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{2950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2400}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065B0F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386.88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34DFC5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386.88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7172BF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386.88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464.3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8D4BC7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1173.6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2B40A9A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25(1472.7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E44C6F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加强梁实配箍筋: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100(2)</w:t>
      </w:r>
    </w:p>
    <w:p w14:paraId="043ACEC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0A99459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A9C5B7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4BC5418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CAD65E9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63FD55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BBC72E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6DD1E9D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245F916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521A5F8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7E2CFB4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6FEF53E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出入口一</w:t>
      </w:r>
      <w:r>
        <w:rPr>
          <w:rFonts w:hint="eastAsia" w:ascii="黑体" w:hAnsi="黑体" w:eastAsia="黑体"/>
          <w:sz w:val="25"/>
          <w:szCs w:val="24"/>
        </w:rPr>
        <w:t>GHSFM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7</w:t>
      </w:r>
      <w:r>
        <w:rPr>
          <w:rFonts w:hint="eastAsia" w:ascii="黑体" w:hAnsi="黑体" w:eastAsia="黑体"/>
          <w:sz w:val="25"/>
          <w:szCs w:val="24"/>
        </w:rPr>
        <w:t>0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30</w:t>
      </w:r>
      <w:r>
        <w:rPr>
          <w:rFonts w:hint="eastAsia" w:ascii="黑体" w:hAnsi="黑体" w:eastAsia="黑体"/>
          <w:sz w:val="25"/>
          <w:szCs w:val="24"/>
        </w:rPr>
        <w:t>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27025E47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5CD4E58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2124287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771FE066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0F4063D4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3D18C2F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819650"/>
            <wp:effectExtent l="0" t="0" r="0" b="0"/>
            <wp:wrapSquare wrapText="bothSides"/>
            <wp:docPr id="40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_tx_id_1_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0973BDF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无柱无梁</w:t>
      </w:r>
    </w:p>
    <w:p w14:paraId="5F8056A0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6F2D734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43EC6FB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7000</w:t>
      </w:r>
    </w:p>
    <w:p w14:paraId="4CECC07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</w:p>
    <w:p w14:paraId="64FD6B6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</w:p>
    <w:p w14:paraId="0EC2EC9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4893E78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14D0DC0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FCDB02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</w:p>
    <w:p w14:paraId="715AA14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</w:p>
    <w:p w14:paraId="1DE9382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1AAEBF6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2BF9797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2094E3A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2896420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A063CCD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269C19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72DE62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2114F93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1859F40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244889C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044393B7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7DE41274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2A4F77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2F421B5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(7000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2BE370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553372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1.125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63BEEFF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0.3750</w:t>
      </w:r>
    </w:p>
    <w:p w14:paraId="3602772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0.3300</w:t>
      </w:r>
    </w:p>
    <w:p w14:paraId="124CDC9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221A233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189.00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D558BF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4689A2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D74334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559605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2C8E167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左侧门框墙可以按悬臂墙来计算。</w:t>
      </w:r>
    </w:p>
    <w:p w14:paraId="082579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04E129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919A6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F6722C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136.1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08EBC7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275B5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889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177A8A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125</w:t>
      </w:r>
    </w:p>
    <w:p w14:paraId="22EF6F3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905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EC79F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D1B630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3E0E56F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1DAB6E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F7B1B7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7838DF4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3F7D18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68DD01A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2095D4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41013CE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右侧门框墙可以按悬臂墙来计算。</w:t>
      </w:r>
    </w:p>
    <w:p w14:paraId="6A14315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27FAE1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01B296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40A22E8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136.1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6390884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166.32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64A51E5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889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45FAE1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12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125</w:t>
      </w:r>
    </w:p>
    <w:p w14:paraId="40ECF1E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右侧门框墙配筋面积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905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6EE945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A87C0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19C5B91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08FF9E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6C70C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564D24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476A426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6BC021A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E1A585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7BEC25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7DD8C6C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6340B2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6E47DB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6CD79DD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189.00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624.4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3B13DBB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189.00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455.0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5508CE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4468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070DCE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6075202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4909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12B36A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868D51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1F54A8A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E9C491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4703B9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776E02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F61085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4570CEE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BBB75F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18B9D9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2E83DB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EA3F40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DDE0C8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12CFD8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50B8CF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6AD0BB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9A1C5D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0DB9AF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139648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D9AE41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7707B7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16A2FC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BB944B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730097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25AEAA5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33AC81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944152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BB47C9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BEAAEB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1C10BF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6E4391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9B73C1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E8D581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2A54BFF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4766F5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CC9BB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29BDC4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5B6ACD4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6C988CA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59FF62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7F8774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74834CC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3C64F7A4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出入口</w:t>
      </w:r>
      <w:r>
        <w:rPr>
          <w:rFonts w:hint="eastAsia" w:ascii="黑体" w:hAnsi="黑体" w:eastAsia="黑体"/>
          <w:sz w:val="25"/>
          <w:szCs w:val="24"/>
        </w:rPr>
        <w:t>GHSFM4025(6)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2725A43E">
      <w:pPr>
        <w:spacing w:beforeLines="0" w:afterLines="0"/>
        <w:jc w:val="center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</w:p>
    <w:p w14:paraId="7D39E305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710036BB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032B37BF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68FC1A75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77F5E44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224DF77A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5193A91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7E25C9E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591050"/>
            <wp:effectExtent l="0" t="0" r="0" b="0"/>
            <wp:wrapSquare wrapText="bothSides"/>
            <wp:docPr id="41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_tx_id_1_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363C8E7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双柱无梁</w:t>
      </w:r>
    </w:p>
    <w:p w14:paraId="61E0D7A8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745FBFA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3A584A3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4000</w:t>
      </w:r>
    </w:p>
    <w:p w14:paraId="523EEA2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</w:p>
    <w:p w14:paraId="046CAC3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6BF19A5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39B814F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28D3B99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040F47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</w:p>
    <w:p w14:paraId="31761F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1D03065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356C83D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</w:p>
    <w:p w14:paraId="49D4BCC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</w:p>
    <w:p w14:paraId="508DEB3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4F4CFF3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105EBB1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79CC85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5583B1B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2A63621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E3671C8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30BB7DD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1F57DD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4319036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4D02B91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228BA7F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2E7FF9B7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4930ED9F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B18E2A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4A62426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(4000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B2A9B9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2700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22E76C9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0.778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4DB380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0.4467</w:t>
      </w:r>
    </w:p>
    <w:p w14:paraId="006694C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0.4511</w:t>
      </w:r>
    </w:p>
    <w:p w14:paraId="1ED696A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4FFAEF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0.4467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131.32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829940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930629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0.4511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132.63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B147C3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299A943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5DF98A7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,左侧门框墙采用柱式门框。</w:t>
      </w:r>
    </w:p>
    <w:p w14:paraId="36C0CDE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1A0C8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C00196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5FD95A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16EF5B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132.63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65A3E90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5F3581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5A016C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548.9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1987767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1778.1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67E776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22(1900.5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F1464D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0CADD71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2F99BB6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F957AB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5619CC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A9817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3D52D3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61811C3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90E077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132.63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8A39D6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745D44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475.7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31B99E2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211.13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548.9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38DCFB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1778.1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89C5EF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22(1900.5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B1B387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52F3F6C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11C584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3299B9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5990AC4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03C624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D72F1FE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619B06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131.32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774.6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38F3A6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131.32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481.3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36BB6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4212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5C238D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3B46E0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4463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D52363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450560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38C91BA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6DDF4B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C8CBA2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9EBE6B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606.65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088A02F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1F114F2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4D25548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A419F1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905096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DD3814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2D9AC59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D4AD5B7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3504CE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D4121FF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2F3859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A7DC83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CE7DF25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A2C49D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60BEA31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93C7D9A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24B577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5A3959D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74DABBD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出入口</w:t>
      </w:r>
      <w:r>
        <w:rPr>
          <w:rFonts w:hint="eastAsia" w:ascii="黑体" w:hAnsi="黑体" w:eastAsia="黑体"/>
          <w:sz w:val="25"/>
          <w:szCs w:val="24"/>
        </w:rPr>
        <w:t>GHSFM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55</w:t>
      </w:r>
      <w:r>
        <w:rPr>
          <w:rFonts w:hint="eastAsia" w:ascii="黑体" w:hAnsi="黑体" w:eastAsia="黑体"/>
          <w:sz w:val="25"/>
          <w:szCs w:val="24"/>
        </w:rPr>
        <w:t>2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8</w:t>
      </w:r>
      <w:r>
        <w:rPr>
          <w:rFonts w:hint="eastAsia" w:ascii="黑体" w:hAnsi="黑体" w:eastAsia="黑体"/>
          <w:sz w:val="25"/>
          <w:szCs w:val="24"/>
        </w:rPr>
        <w:t>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1C86A2F2">
      <w:pPr>
        <w:spacing w:beforeLines="0" w:afterLines="0"/>
        <w:jc w:val="center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</w:rPr>
        <w:t>人防门框墙计算</w:t>
      </w:r>
    </w:p>
    <w:p w14:paraId="20A556D3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5D95FFDD">
      <w:pPr>
        <w:spacing w:beforeLines="0" w:afterLines="0"/>
        <w:jc w:val="left"/>
        <w:rPr>
          <w:rFonts w:hint="eastAsia" w:ascii="黑体" w:hAnsi="黑体" w:eastAsia="黑体"/>
          <w:sz w:val="25"/>
          <w:szCs w:val="24"/>
        </w:rPr>
      </w:pPr>
    </w:p>
    <w:p w14:paraId="131BAD5D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22B039D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20578900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1FE41BAC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27CD1A5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29BF58F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591050"/>
            <wp:effectExtent l="0" t="0" r="0" b="0"/>
            <wp:wrapSquare wrapText="bothSides"/>
            <wp:docPr id="42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_tx_id_1_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61CDDEBF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双柱无梁</w:t>
      </w:r>
    </w:p>
    <w:p w14:paraId="1C5F103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4976001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43F71B7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</w:p>
    <w:p w14:paraId="2C10686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</w:p>
    <w:p w14:paraId="6EA45F4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08E301B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0A6E90C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68F4CEF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9572BE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</w:p>
    <w:p w14:paraId="2008A0B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47F22F7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700</w:t>
      </w:r>
    </w:p>
    <w:p w14:paraId="1C9348F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</w:p>
    <w:p w14:paraId="7690CE1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</w:p>
    <w:p w14:paraId="70067E2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75EB4C6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54E1EA75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8BCFAB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F0E53C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693C8BDE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40530A9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6BAD11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110425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6C7D392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1599CF6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14DC4D3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1B7993F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468B05A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37EEA87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13904FD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C126EA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C443F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0.950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2C3D928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0.4100</w:t>
      </w:r>
    </w:p>
    <w:p w14:paraId="4174EEC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0.3800</w:t>
      </w:r>
    </w:p>
    <w:p w14:paraId="7ED49CE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5E198B8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163.59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6359DA2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7B1B960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151.62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EC4998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13F18A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4B91C70D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,左侧门框墙采用柱式门框。</w:t>
      </w:r>
    </w:p>
    <w:p w14:paraId="0297F3E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6ABF1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55AD54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2B0524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E32794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151.62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5500}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B7B58D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3E6F4B3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580.1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42AD30C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632.8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4945359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2193.5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0D5324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25(2454.5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349813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16D4FC2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5D6A816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0CBEFA8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3FF7002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1351BB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A4EE9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446159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4AF319B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151.62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90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5500} 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22F37A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156C57E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580.1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3C9E6C2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230.12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632.8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CD386C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2193.5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F611FF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25(2454.5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56E9D4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4B63C78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16DA8E9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5EB4DE7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47AAE07F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20D9B1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4533D6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52FB1A9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163.59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857.4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42B58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163.59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140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513.6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2253773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4710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D7A61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25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FD2A9C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4909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8DDD75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667047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0DD0E01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ED593D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4F99742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2280394E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?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606.65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22A445F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05A1447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00FD1DA6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11D64433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4D3334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0444C7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B6D4F20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144CCC4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9030B52">
      <w:pPr>
        <w:spacing w:beforeLines="0" w:afterLines="0"/>
        <w:ind w:firstLine="560" w:firstLineChars="20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096A56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24B38B6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077D9A5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74F84F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BEA9A8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6BAD624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3E3D02C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C127252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5078748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054F6D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07EE41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28DD824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A2BE9BB">
      <w:pPr>
        <w:spacing w:beforeLines="0" w:afterLines="0"/>
        <w:jc w:val="both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val="en-US" w:eastAsia="zh-CN"/>
        </w:rPr>
        <w:t>单元间大门</w:t>
      </w:r>
      <w:r>
        <w:rPr>
          <w:rFonts w:hint="eastAsia" w:ascii="黑体" w:hAnsi="黑体" w:eastAsia="黑体"/>
          <w:sz w:val="25"/>
          <w:szCs w:val="24"/>
        </w:rPr>
        <w:t>GHSFM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60</w:t>
      </w:r>
      <w:r>
        <w:rPr>
          <w:rFonts w:hint="eastAsia" w:ascii="黑体" w:hAnsi="黑体" w:eastAsia="黑体"/>
          <w:sz w:val="25"/>
          <w:szCs w:val="24"/>
        </w:rPr>
        <w:t>2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8</w:t>
      </w:r>
      <w:r>
        <w:rPr>
          <w:rFonts w:hint="eastAsia" w:ascii="黑体" w:hAnsi="黑体" w:eastAsia="黑体"/>
          <w:sz w:val="25"/>
          <w:szCs w:val="24"/>
        </w:rPr>
        <w:t>(6)</w:t>
      </w:r>
      <w:r>
        <w:rPr>
          <w:rFonts w:hint="eastAsia" w:ascii="黑体" w:hAnsi="黑体" w:eastAsia="黑体"/>
          <w:sz w:val="25"/>
          <w:szCs w:val="24"/>
          <w:lang w:eastAsia="zh-CN"/>
        </w:rPr>
        <w:t>人防门计算书</w:t>
      </w:r>
    </w:p>
    <w:p w14:paraId="7371BA34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一、计算条件：</w:t>
      </w:r>
    </w:p>
    <w:p w14:paraId="36D0A66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1.</w:t>
      </w:r>
      <w:r>
        <w:rPr>
          <w:rFonts w:hint="eastAsia" w:ascii="宋体" w:hAnsi="宋体"/>
          <w:sz w:val="20"/>
          <w:szCs w:val="24"/>
        </w:rPr>
        <w:t>计算参数：</w:t>
      </w:r>
    </w:p>
    <w:p w14:paraId="4573E1E1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工程项目:   项目一</w:t>
      </w:r>
    </w:p>
    <w:p w14:paraId="7C314E2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3238500" cy="4591050"/>
            <wp:effectExtent l="0" t="0" r="0" b="0"/>
            <wp:wrapSquare wrapText="bothSides"/>
            <wp:docPr id="21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_tx_id_1_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门框墙编号:   门框墙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4A70A0F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请选择门框墙类别:   双柱无梁</w:t>
      </w:r>
    </w:p>
    <w:p w14:paraId="13C49A02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混凝土人防门种类:   双扇人防门</w:t>
      </w:r>
    </w:p>
    <w:p w14:paraId="7E02C0E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门扇与门框墙搭接长度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3D2AAD6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6000</w:t>
      </w:r>
    </w:p>
    <w:p w14:paraId="57A32CC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人防门洞口高度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</w:p>
    <w:p w14:paraId="49941F1C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</w:p>
    <w:p w14:paraId="2501C02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133F9B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74182F7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人防门槛高度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</w:p>
    <w:p w14:paraId="168AA66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门框上挡墙高度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</w:p>
    <w:p w14:paraId="7EB086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</w:p>
    <w:p w14:paraId="7A404D7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门框侧墙加强柱高度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600</w:t>
      </w:r>
    </w:p>
    <w:p w14:paraId="39CD7D7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</w:p>
    <w:p w14:paraId="5092D78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柱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梁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式门框时临空墙等效静荷载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</w:p>
    <w:p w14:paraId="243DAC5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3852547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门框墙混凝土强度等级: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285CD26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门框墙受力筋级别: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0241D59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柱（梁）式门框箍筋级别: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6F6E503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输出柱（梁）式门框的详细计算过程:   否</w:t>
      </w:r>
    </w:p>
    <w:p w14:paraId="50DE0A5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924B69D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23FD67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7FF7DB4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《人民防空地下室设计规范》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GB50038</w:t>
      </w:r>
      <w:r>
        <w:rPr>
          <w:rFonts w:hint="default" w:ascii="Times New Roman" w:hAnsi="Times New Roman" w:eastAsia="Times New Roman"/>
          <w:sz w:val="20"/>
          <w:szCs w:val="24"/>
        </w:rPr>
        <w:t>-2005</w:t>
      </w:r>
    </w:p>
    <w:p w14:paraId="71B62837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《建筑结构静力计算实用手册》浙江大学编写，中国建筑工业出版社出版</w:t>
      </w:r>
    </w:p>
    <w:p w14:paraId="7B97A925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三、计算结果：</w:t>
      </w:r>
    </w:p>
    <w:p w14:paraId="00CDA3D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(1)</w:t>
      </w:r>
      <w:r>
        <w:rPr>
          <w:rFonts w:hint="default" w:ascii="ËÎÌå" w:hAnsi="ËÎÌå" w:eastAsia="ËÎÌå"/>
          <w:sz w:val="20"/>
          <w:szCs w:val="24"/>
        </w:rPr>
        <w:t>荷载导算过程：</w:t>
      </w:r>
    </w:p>
    <w:p w14:paraId="560140F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单个门扇宽度: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(6000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38EA2E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8841BA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门扇宽度度与高度之比：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1.033</w:t>
      </w:r>
      <w:r>
        <w:rPr>
          <w:rFonts w:hint="default" w:ascii="ËÎÌå" w:hAnsi="ËÎÌå" w:eastAsia="ËÎÌå"/>
          <w:sz w:val="20"/>
          <w:szCs w:val="24"/>
        </w:rPr>
        <w:t>，查人防规范表</w:t>
      </w:r>
      <w:r>
        <w:rPr>
          <w:rFonts w:hint="default" w:ascii="Times New Roman" w:hAnsi="Times New Roman" w:eastAsia="Times New Roman"/>
          <w:sz w:val="20"/>
          <w:szCs w:val="24"/>
        </w:rPr>
        <w:t>475-3</w:t>
      </w:r>
      <w:r>
        <w:rPr>
          <w:rFonts w:hint="default" w:ascii="ËÎÌå" w:hAnsi="ËÎÌå" w:eastAsia="ËÎÌå"/>
          <w:sz w:val="20"/>
          <w:szCs w:val="24"/>
        </w:rPr>
        <w:t>：</w:t>
      </w:r>
    </w:p>
    <w:p w14:paraId="0A75390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上下门框反力系数：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0.3933</w:t>
      </w:r>
    </w:p>
    <w:p w14:paraId="5DDE472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左右门框反力系数：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0.3520</w:t>
      </w:r>
    </w:p>
    <w:p w14:paraId="4FB1373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门扇传给上下门框的等效静荷载标准值: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45F8028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0.3933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60.97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8361C8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门扇传给左右门框的等效静荷载标准值: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</w:p>
    <w:p w14:paraId="170255A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0.3520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50.0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54.56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504DD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6DB3FCB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(2)</w:t>
      </w:r>
      <w:r>
        <w:rPr>
          <w:rFonts w:hint="default" w:ascii="ËÎÌå" w:hAnsi="ËÎÌå" w:eastAsia="ËÎÌå"/>
          <w:sz w:val="20"/>
          <w:szCs w:val="24"/>
        </w:rPr>
        <w:t>左侧门框墙的计算过程：</w:t>
      </w:r>
    </w:p>
    <w:p w14:paraId="08183AF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,左侧门框墙采用柱式门框。</w:t>
      </w:r>
    </w:p>
    <w:p w14:paraId="4BE80D6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FD1A55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881E36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65299DE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21731BC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54.56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5F50898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43E0978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54D0640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79D35CE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848.2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B8CA89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16(1005.5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1389922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14F8841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72CAA43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(3)</w:t>
      </w:r>
      <w:r>
        <w:rPr>
          <w:rFonts w:hint="default" w:ascii="ËÎÌå" w:hAnsi="ËÎÌå" w:eastAsia="ËÎÌå"/>
          <w:sz w:val="20"/>
          <w:szCs w:val="24"/>
        </w:rPr>
        <w:t>右侧门框墙的计算过程：</w:t>
      </w:r>
    </w:p>
    <w:p w14:paraId="3347FAB4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因为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&gt;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,右侧门框墙采用柱式门框。</w:t>
      </w:r>
    </w:p>
    <w:p w14:paraId="1B02CCCB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787F38E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D3A845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2800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6B9CB6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柱式门框线荷载: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73576FDB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54.56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{500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5200} 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1000)</w:t>
      </w:r>
    </w:p>
    <w:p w14:paraId="0345B8F1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98E0FAC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196.2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2E7D4C1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87.06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226.4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20E8FA77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加强柱计算配筋面积： </w:t>
      </w:r>
      <w:r>
        <w:rPr>
          <w:rFonts w:hint="default" w:ascii="Times New Roman" w:hAnsi="Times New Roman" w:eastAsia="Times New Roman"/>
          <w:sz w:val="20"/>
          <w:szCs w:val="24"/>
        </w:rPr>
        <w:t>848.2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B924782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加强柱采用对称配筋：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16(1005.5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25FC7968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加强柱实配箍筋: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100(4)</w:t>
      </w:r>
    </w:p>
    <w:p w14:paraId="4C4E134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sz w:val="20"/>
          <w:szCs w:val="24"/>
        </w:rPr>
        <w:t>(4)</w:t>
      </w:r>
      <w:r>
        <w:rPr>
          <w:rFonts w:hint="default" w:ascii="ËÎÌå" w:hAnsi="ËÎÌå" w:eastAsia="ËÎÌå"/>
          <w:sz w:val="20"/>
          <w:szCs w:val="24"/>
        </w:rPr>
        <w:t>门框上挡墙的计算过程：</w:t>
      </w:r>
    </w:p>
    <w:p w14:paraId="1B6F51B9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门框上档墙可以按悬臂墙来计算。</w:t>
      </w:r>
    </w:p>
    <w:p w14:paraId="67CD1E1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07E9622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73CA2E8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</w:p>
    <w:p w14:paraId="7E93D1D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60.97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2267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6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259.2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</w:p>
    <w:p w14:paraId="15B75CD9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60.97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171.0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3FF6CAC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门框上挡墙钢筋计算面积： </w:t>
      </w:r>
      <w:r>
        <w:rPr>
          <w:rFonts w:hint="default" w:ascii="Times New Roman" w:hAnsi="Times New Roman" w:eastAsia="Times New Roman"/>
          <w:sz w:val="20"/>
          <w:szCs w:val="24"/>
        </w:rPr>
        <w:t>1729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C1D52F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        ：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16</w:t>
      </w:r>
      <w:r>
        <w:rPr>
          <w:rFonts w:hint="default" w:ascii="ËÎÌå" w:hAnsi="ËÎÌå" w:eastAsia="ËÎÌå"/>
          <w:sz w:val="20"/>
          <w:szCs w:val="24"/>
        </w:rPr>
        <w:t>@</w:t>
      </w:r>
      <w:r>
        <w:rPr>
          <w:rFonts w:hint="default" w:ascii="Times New Roman" w:hAnsi="Times New Roman" w:eastAsia="Times New Roman"/>
          <w:sz w:val="20"/>
          <w:szCs w:val="24"/>
        </w:rPr>
        <w:t>110</w:t>
      </w:r>
    </w:p>
    <w:p w14:paraId="52E6CE3D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门框上挡墙配筋面积    ： </w:t>
      </w:r>
      <w:r>
        <w:rPr>
          <w:rFonts w:hint="default" w:ascii="Times New Roman" w:hAnsi="Times New Roman" w:eastAsia="Times New Roman"/>
          <w:sz w:val="20"/>
          <w:szCs w:val="24"/>
        </w:rPr>
        <w:t>1828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A6BE994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混凝土轴心受压强度设计值：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C959E93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混凝土材料综合调整系数：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</w:p>
    <w:p w14:paraId="2AB05E35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调整后的混凝土轴心受压强度设计值: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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1.50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A7C4E90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截面有效高度: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5793151A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E3D2186">
      <w:pPr>
        <w:tabs>
          <w:tab w:val="left" w:pos="600"/>
        </w:tabs>
        <w:spacing w:beforeLines="0" w:afterLines="0"/>
        <w:ind w:left="6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截面抗剪承载力: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h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f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td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1.0000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1.88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474.77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</w:p>
    <w:p w14:paraId="50C6B97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V</w:t>
      </w:r>
      <w:r>
        <w:rPr>
          <w:rFonts w:hint="default" w:ascii="ËÎÌå" w:hAnsi="ËÎÌå" w:eastAsia="ËÎÌå"/>
          <w:sz w:val="20"/>
          <w:szCs w:val="24"/>
        </w:rPr>
        <w:t xml:space="preserve"> ≤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， 斜截面抗剪满足要求。</w:t>
      </w:r>
    </w:p>
    <w:p w14:paraId="01050001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sz w:val="20"/>
          <w:szCs w:val="24"/>
        </w:rPr>
      </w:pPr>
    </w:p>
    <w:p w14:paraId="22E77DA5">
      <w:pPr>
        <w:spacing w:beforeLines="0" w:afterLines="0"/>
        <w:jc w:val="center"/>
        <w:rPr>
          <w:rFonts w:hint="eastAsia" w:ascii="黑体" w:hAnsi="黑体" w:eastAsia="黑体"/>
          <w:sz w:val="25"/>
          <w:szCs w:val="24"/>
        </w:rPr>
      </w:pPr>
      <w:r>
        <w:rPr>
          <w:rFonts w:hint="eastAsia" w:ascii="黑体" w:hAnsi="黑体" w:eastAsia="黑体"/>
          <w:sz w:val="25"/>
          <w:szCs w:val="24"/>
          <w:lang w:eastAsia="zh-CN"/>
        </w:rPr>
        <w:t>人防</w:t>
      </w:r>
      <w:r>
        <w:rPr>
          <w:rFonts w:hint="eastAsia" w:ascii="黑体" w:hAnsi="黑体" w:eastAsia="黑体"/>
          <w:sz w:val="25"/>
          <w:szCs w:val="24"/>
          <w:lang w:val="en-US" w:eastAsia="zh-CN"/>
        </w:rPr>
        <w:t>2-1，3-1口</w:t>
      </w:r>
      <w:r>
        <w:rPr>
          <w:rFonts w:hint="eastAsia" w:ascii="黑体" w:hAnsi="黑体" w:eastAsia="黑体"/>
          <w:sz w:val="25"/>
          <w:szCs w:val="24"/>
        </w:rPr>
        <w:t>楼梯计算</w:t>
      </w:r>
    </w:p>
    <w:p w14:paraId="62C18B31">
      <w:pPr>
        <w:spacing w:beforeLines="0" w:afterLines="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一、基本资料：</w:t>
      </w:r>
    </w:p>
    <w:p w14:paraId="387EC4D7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</w:p>
    <w:p w14:paraId="1A884CEB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工程名称:   工程一</w:t>
      </w:r>
    </w:p>
    <w:p w14:paraId="6C8D5C0E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4324350" cy="2390775"/>
            <wp:effectExtent l="0" t="0" r="0" b="9525"/>
            <wp:wrapSquare wrapText="bothSides"/>
            <wp:docPr id="22" name="_tx_id_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_tx_id_1_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0"/>
          <w:szCs w:val="24"/>
        </w:rPr>
        <w:t>工程项目:   项目一</w:t>
      </w:r>
    </w:p>
    <w:p w14:paraId="685781D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楼梯编号:   板式楼梯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4C8D1353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是否考虑人防荷载:   是</w:t>
      </w:r>
    </w:p>
    <w:p w14:paraId="6F9082FF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楼梯类型:   ╱型</w:t>
      </w:r>
    </w:p>
    <w:p w14:paraId="7941B429">
      <w:pPr>
        <w:tabs>
          <w:tab w:val="left" w:pos="300"/>
        </w:tabs>
        <w:spacing w:beforeLines="0" w:afterLines="0"/>
        <w:ind w:left="300"/>
        <w:jc w:val="left"/>
        <w:rPr>
          <w:rFonts w:hint="eastAsia" w:ascii="宋体" w:hAnsi="宋体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支座型式:   两端简支</w:t>
      </w:r>
    </w:p>
    <w:p w14:paraId="0B4B5C9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eastAsia" w:ascii="宋体" w:hAnsi="宋体"/>
          <w:sz w:val="20"/>
          <w:szCs w:val="24"/>
        </w:rPr>
        <w:t>踏步宽度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</w:t>
      </w:r>
    </w:p>
    <w:p w14:paraId="7942EA5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梯段水平长度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2600</w:t>
      </w:r>
    </w:p>
    <w:p w14:paraId="7709F53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梯段总高度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1750</w:t>
      </w:r>
    </w:p>
    <w:p w14:paraId="3420F5D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梯段板厚度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</w:p>
    <w:p w14:paraId="4552653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梯段板宽度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1350</w:t>
      </w:r>
    </w:p>
    <w:p w14:paraId="787B9DB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>端支座宽度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0A9F962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>端支座宽度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300</w:t>
      </w:r>
    </w:p>
    <w:p w14:paraId="2EFAF18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楼梯保护层厚度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</w:t>
      </w:r>
    </w:p>
    <w:p w14:paraId="594168D8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楼梯活荷载标准值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5</w:t>
      </w:r>
    </w:p>
    <w:p w14:paraId="4735BBB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两侧栏板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ËÎÌå" w:hAnsi="ËÎÌå" w:eastAsia="ËÎÌå"/>
          <w:sz w:val="20"/>
          <w:szCs w:val="24"/>
        </w:rPr>
        <w:t>杆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>总线荷载标准值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</w:p>
    <w:p w14:paraId="7E50A3ED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楼梯面层厚度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7E4D441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楼梯面层容重</w:t>
      </w:r>
      <w:r>
        <w:rPr>
          <w:rFonts w:hint="default" w:ascii="Times New Roman" w:hAnsi="Times New Roman" w:eastAsia="Times New Roman"/>
          <w:i/>
          <w:sz w:val="20"/>
          <w:szCs w:val="24"/>
        </w:rPr>
        <w:t>r1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22</w:t>
      </w:r>
    </w:p>
    <w:p w14:paraId="706C8F0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楼梯底面抹灰厚度</w:t>
      </w:r>
      <w:r>
        <w:rPr>
          <w:rFonts w:hint="default" w:ascii="Times New Roman" w:hAnsi="Times New Roman" w:eastAsia="Times New Roman"/>
          <w:i/>
          <w:sz w:val="20"/>
          <w:szCs w:val="24"/>
        </w:rPr>
        <w:t>t2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</w:t>
      </w:r>
    </w:p>
    <w:p w14:paraId="3195AA4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楼梯底面抹灰容重</w:t>
      </w:r>
      <w:r>
        <w:rPr>
          <w:rFonts w:hint="default" w:ascii="Times New Roman" w:hAnsi="Times New Roman" w:eastAsia="Times New Roman"/>
          <w:i/>
          <w:sz w:val="20"/>
          <w:szCs w:val="24"/>
        </w:rPr>
        <w:t>r2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3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18</w:t>
      </w:r>
    </w:p>
    <w:p w14:paraId="545A73C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板面等效静荷载标准值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60</w:t>
      </w:r>
    </w:p>
    <w:p w14:paraId="2BD67B7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板底等效静荷载标准值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</w:p>
    <w:p w14:paraId="2BFF1EA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动荷载下构件允许延性比</w:t>
      </w:r>
      <w:r>
        <w:rPr>
          <w:rFonts w:hint="default" w:ascii="Times New Roman" w:hAnsi="Times New Roman" w:eastAsia="Times New Roman"/>
          <w:sz w:val="20"/>
          <w:szCs w:val="24"/>
        </w:rPr>
        <w:t>[</w:t>
      </w:r>
      <w:r>
        <w:rPr>
          <w:rFonts w:hint="default" w:ascii="Symbol" w:hAnsi="Symbol" w:eastAsia="Symbol"/>
          <w:i/>
          <w:sz w:val="20"/>
          <w:szCs w:val="24"/>
        </w:rPr>
        <w:t></w:t>
      </w:r>
      <w:r>
        <w:rPr>
          <w:rFonts w:hint="default" w:ascii="Times New Roman" w:hAnsi="Times New Roman" w:eastAsia="Times New Roman"/>
          <w:sz w:val="20"/>
          <w:szCs w:val="24"/>
        </w:rPr>
        <w:t>]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1.0</w:t>
      </w:r>
    </w:p>
    <w:p w14:paraId="6A1E7EA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楼梯混凝土等级:   </w:t>
      </w:r>
      <w:r>
        <w:rPr>
          <w:rFonts w:hint="default" w:ascii="Times New Roman" w:hAnsi="Times New Roman" w:eastAsia="Times New Roman"/>
          <w:i/>
          <w:sz w:val="20"/>
          <w:szCs w:val="24"/>
        </w:rPr>
        <w:t>C35</w:t>
      </w:r>
    </w:p>
    <w:p w14:paraId="44C47BA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楼梯纵筋级别:  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</w:p>
    <w:p w14:paraId="6C72117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活载组合值系数</w:t>
      </w:r>
      <w:r>
        <w:rPr>
          <w:rFonts w:hint="default" w:ascii="Symbol" w:hAnsi="Symbol" w:eastAsia="Symbol"/>
          <w:i/>
          <w:sz w:val="20"/>
          <w:szCs w:val="24"/>
        </w:rPr>
        <w:t>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0.7</w:t>
      </w:r>
    </w:p>
    <w:p w14:paraId="3E9C38E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活载准永久值系数</w:t>
      </w:r>
      <w:r>
        <w:rPr>
          <w:rFonts w:hint="default" w:ascii="Symbol" w:hAnsi="Symbol" w:eastAsia="Symbol"/>
          <w:i/>
          <w:sz w:val="20"/>
          <w:szCs w:val="24"/>
        </w:rPr>
        <w:t>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q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0.4</w:t>
      </w:r>
    </w:p>
    <w:p w14:paraId="02DC82F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楼梯最小配筋率</w:t>
      </w:r>
      <w:r>
        <w:rPr>
          <w:rFonts w:hint="default" w:ascii="Times New Roman" w:hAnsi="Times New Roman" w:eastAsia="Times New Roman"/>
          <w:sz w:val="20"/>
          <w:szCs w:val="24"/>
        </w:rPr>
        <w:t>(%)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0.25</w:t>
      </w:r>
    </w:p>
    <w:p w14:paraId="1B0A95C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是否计算挠度:   是</w:t>
      </w:r>
    </w:p>
    <w:p w14:paraId="2D86E96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挠度控制系数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200</w:t>
      </w:r>
    </w:p>
    <w:p w14:paraId="1D08238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输出详细的挠度计算过程:   否</w:t>
      </w:r>
    </w:p>
    <w:p w14:paraId="367196CA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是否计算裂缝:   是</w:t>
      </w:r>
    </w:p>
    <w:p w14:paraId="03F773F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最大裂缝限值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default" w:ascii="ËÎÌå" w:hAnsi="ËÎÌå" w:eastAsia="ËÎÌå"/>
          <w:sz w:val="20"/>
          <w:szCs w:val="24"/>
        </w:rPr>
        <w:t xml:space="preserve">:   </w:t>
      </w:r>
      <w:r>
        <w:rPr>
          <w:rFonts w:hint="default" w:ascii="Times New Roman" w:hAnsi="Times New Roman" w:eastAsia="Times New Roman"/>
          <w:sz w:val="20"/>
          <w:szCs w:val="24"/>
        </w:rPr>
        <w:t>0.3</w:t>
      </w:r>
    </w:p>
    <w:p w14:paraId="3B06341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输出详细的裂缝计算过程:   否</w:t>
      </w:r>
    </w:p>
    <w:p w14:paraId="5E80A8D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输出内力图形:   否</w:t>
      </w:r>
    </w:p>
    <w:p w14:paraId="3E0323C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C3C3896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二、计算依据：</w:t>
      </w:r>
    </w:p>
    <w:p w14:paraId="6D7FE4D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60E96AE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《混凝土结构设计规范》</w:t>
      </w:r>
      <w:r>
        <w:rPr>
          <w:rFonts w:hint="default" w:ascii="Times New Roman" w:hAnsi="Times New Roman" w:eastAsia="Times New Roman"/>
          <w:i/>
          <w:sz w:val="20"/>
          <w:szCs w:val="24"/>
        </w:rPr>
        <w:t>GB50010</w:t>
      </w:r>
      <w:r>
        <w:rPr>
          <w:rFonts w:hint="default" w:ascii="Times New Roman" w:hAnsi="Times New Roman" w:eastAsia="Times New Roman"/>
          <w:sz w:val="20"/>
          <w:szCs w:val="24"/>
        </w:rPr>
        <w:t>-2010</w:t>
      </w:r>
    </w:p>
    <w:p w14:paraId="745AE98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</w:p>
    <w:p w14:paraId="3CCA186B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三、梯段板荷载计算：</w:t>
      </w:r>
    </w:p>
    <w:p w14:paraId="49FB1E3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6DCB9233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踏步总数: 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</w:t>
      </w:r>
    </w:p>
    <w:p w14:paraId="646EF07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踏步高度: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</w:t>
      </w:r>
      <w:r>
        <w:rPr>
          <w:rFonts w:hint="default" w:ascii="Times New Roman" w:hAnsi="Times New Roman" w:eastAsia="Times New Roman"/>
          <w:i/>
          <w:sz w:val="20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1.750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 (10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7C20C7C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梯段板倾斜角度: 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eastAsia" w:ascii="宋体" w:hAnsi="宋体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eastAsia" w:ascii="宋体" w:hAnsi="宋体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actan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actan</w:t>
      </w:r>
      <w:r>
        <w:rPr>
          <w:rFonts w:hint="default" w:ascii="Times New Roman" w:hAnsi="Times New Roman" w:eastAsia="Times New Roman"/>
          <w:sz w:val="20"/>
          <w:szCs w:val="24"/>
        </w:rPr>
        <w:t>(0.159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31.5</w:t>
      </w:r>
      <w:r>
        <w:rPr>
          <w:rFonts w:hint="default" w:ascii="ËÎÌå" w:hAnsi="ËÎÌå" w:eastAsia="ËÎÌå"/>
          <w:sz w:val="20"/>
          <w:szCs w:val="24"/>
        </w:rPr>
        <w:t>°</w:t>
      </w:r>
    </w:p>
    <w:p w14:paraId="0AF3D8A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踏步处折算厚度: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0.314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521FA7C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三角形踏步自重: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</w:p>
    <w:p w14:paraId="3F353F8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</w:t>
      </w:r>
      <w:r>
        <w:rPr>
          <w:rFonts w:hint="default" w:ascii="Times New Roman" w:hAnsi="Times New Roman" w:eastAsia="Times New Roman"/>
          <w:sz w:val="20"/>
          <w:szCs w:val="24"/>
        </w:rPr>
        <w:t>= (0.260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25.0)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1.99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D397BA9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梯段板厚自重: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0.200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25.0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5.86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5D73C56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梯段面层自重: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 (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</w:t>
      </w:r>
      <w:r>
        <w:rPr>
          <w:rFonts w:hint="default" w:ascii="Times New Roman" w:hAnsi="Times New Roman" w:eastAsia="Times New Roman"/>
          <w:sz w:val="20"/>
          <w:szCs w:val="24"/>
        </w:rPr>
        <w:t>)</w:t>
      </w:r>
      <w:r>
        <w:rPr>
          <w:rFonts w:hint="eastAsia" w:ascii="Times New Roman" w:hAnsi="Times New Roman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t1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a</w:t>
      </w:r>
    </w:p>
    <w:p w14:paraId="038FB2E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</w:t>
      </w:r>
      <w:r>
        <w:rPr>
          <w:rFonts w:hint="default" w:ascii="Times New Roman" w:hAnsi="Times New Roman" w:eastAsia="Times New Roman"/>
          <w:sz w:val="20"/>
          <w:szCs w:val="24"/>
        </w:rPr>
        <w:t>= (0.260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0.159)</w:t>
      </w:r>
      <w:r>
        <w:rPr>
          <w:rFonts w:hint="eastAsia" w:ascii="Times New Roman" w:hAnsi="Times New Roman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0.030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0.260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4E91B05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梯段底面抹灰自重: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t2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r2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0.020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18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74997D3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栏杆自重: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k5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1.350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253FA4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斜段恒载标准值总计: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D1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k3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k5</w:t>
      </w:r>
    </w:p>
    <w:p w14:paraId="2091289B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1.99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5.86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1.06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0.42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0.87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10.20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7446907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斜段正面人防荷载标准值: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70.34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0CF72C1F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平段正面人防荷载标准值: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60.00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14D06810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斜段反面人防荷载标准值: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Rf1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</w:t>
      </w:r>
      <w:r>
        <w:rPr>
          <w:rFonts w:hint="default" w:ascii="Symbol" w:hAnsi="Symbol" w:eastAsia="Symbol"/>
          <w:i/>
          <w:sz w:val="20"/>
          <w:szCs w:val="24"/>
        </w:rPr>
        <w:t></w:t>
      </w:r>
      <w:r>
        <w:rPr>
          <w:rFonts w:hint="default" w:ascii="Times New Roman" w:hAnsi="Times New Roman" w:eastAsia="Times New Roman"/>
          <w:sz w:val="20"/>
          <w:szCs w:val="24"/>
        </w:rPr>
        <w:t>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Cos</w:t>
      </w:r>
      <w:r>
        <w:rPr>
          <w:rFonts w:hint="default" w:ascii="Times New Roman" w:hAnsi="Times New Roman" w:eastAsia="Times New Roman"/>
          <w:sz w:val="20"/>
          <w:szCs w:val="24"/>
        </w:rPr>
        <w:t>(31.5)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35.17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685C0CA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sz w:val="13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平段反面人防荷载标准值: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Rf2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e2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30.00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Times New Roman" w:hAnsi="Times New Roman" w:eastAsia="Times New Roman"/>
          <w:sz w:val="20"/>
          <w:szCs w:val="24"/>
        </w:rPr>
        <w:t>/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</w:p>
    <w:p w14:paraId="3F0D4792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楼梯净跨: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673FBA6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楼梯计算跨度: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position w:val="-6"/>
          <w:sz w:val="13"/>
          <w:szCs w:val="24"/>
        </w:rPr>
        <w:t>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n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 (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b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B</w:t>
      </w:r>
      <w:r>
        <w:rPr>
          <w:rFonts w:hint="default" w:ascii="Times New Roman" w:hAnsi="Times New Roman" w:eastAsia="Times New Roman"/>
          <w:sz w:val="20"/>
          <w:szCs w:val="24"/>
        </w:rPr>
        <w:t>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1.05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L</w:t>
      </w:r>
      <w:r>
        <w:rPr>
          <w:rFonts w:hint="default" w:ascii="Times New Roman" w:hAnsi="Times New Roman" w:eastAsia="Times New Roman"/>
          <w:i/>
          <w:position w:val="-6"/>
          <w:sz w:val="13"/>
          <w:szCs w:val="24"/>
        </w:rPr>
        <w:t>n</w:t>
      </w:r>
      <w:r>
        <w:rPr>
          <w:rFonts w:hint="default" w:ascii="Times New Roman" w:hAnsi="Times New Roman" w:eastAsia="Times New Roman"/>
          <w:sz w:val="20"/>
          <w:szCs w:val="24"/>
        </w:rPr>
        <w:t>}</w:t>
      </w:r>
    </w:p>
    <w:p w14:paraId="6591E2AA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            </w:t>
      </w:r>
      <w:r>
        <w:rPr>
          <w:rFonts w:hint="default" w:ascii="Times New Roman" w:hAnsi="Times New Roman" w:eastAsia="Times New Roman"/>
          <w:sz w:val="20"/>
          <w:szCs w:val="24"/>
        </w:rPr>
        <w:t>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Min</w:t>
      </w:r>
      <w:r>
        <w:rPr>
          <w:rFonts w:hint="default" w:ascii="Times New Roman" w:hAnsi="Times New Roman" w:eastAsia="Times New Roman"/>
          <w:sz w:val="20"/>
          <w:szCs w:val="24"/>
        </w:rPr>
        <w:t>{2.600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 (0.300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+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0.300) /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,</w:t>
      </w:r>
      <w:r>
        <w:rPr>
          <w:rFonts w:hint="default" w:ascii="Times New Roman" w:hAnsi="Times New Roman" w:eastAsia="Times New Roman"/>
          <w:sz w:val="20"/>
          <w:szCs w:val="24"/>
        </w:rPr>
        <w:t>1.05</w:t>
      </w:r>
      <w:r>
        <w:rPr>
          <w:rFonts w:hint="eastAsia" w:ascii="ËÎÌå" w:hAnsi="ËÎÌå" w:eastAsia="宋体"/>
          <w:sz w:val="20"/>
          <w:szCs w:val="24"/>
          <w:lang w:eastAsia="zh-CN"/>
        </w:rPr>
        <w:t>*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2.600} =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2.730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m</w:t>
      </w:r>
    </w:p>
    <w:p w14:paraId="294F2EC4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</w:p>
    <w:p w14:paraId="0CAA7BF6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四、荷载简图：</w:t>
      </w:r>
    </w:p>
    <w:p w14:paraId="79FF9E66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5F64EBB5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drawing>
          <wp:inline distT="0" distB="0" distL="114300" distR="114300">
            <wp:extent cx="3386455" cy="3067050"/>
            <wp:effectExtent l="0" t="0" r="0" b="0"/>
            <wp:docPr id="3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645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A7FEF2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图中标识：</w:t>
      </w:r>
      <w:r>
        <w:rPr>
          <w:rFonts w:hint="default" w:ascii="Times New Roman" w:hAnsi="Times New Roman" w:eastAsia="Times New Roman"/>
          <w:i/>
          <w:sz w:val="20"/>
          <w:szCs w:val="24"/>
        </w:rPr>
        <w:t>G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恒载   </w:t>
      </w:r>
      <w:r>
        <w:rPr>
          <w:rFonts w:hint="default" w:ascii="Times New Roman" w:hAnsi="Times New Roman" w:eastAsia="Times New Roman"/>
          <w:i/>
          <w:sz w:val="20"/>
          <w:szCs w:val="24"/>
        </w:rPr>
        <w:t>Q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活载   </w:t>
      </w:r>
      <w:r>
        <w:rPr>
          <w:rFonts w:hint="default" w:ascii="Times New Roman" w:hAnsi="Times New Roman" w:eastAsia="Times New Roman"/>
          <w:i/>
          <w:sz w:val="20"/>
          <w:szCs w:val="24"/>
        </w:rPr>
        <w:t>R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>人防</w:t>
      </w:r>
    </w:p>
    <w:p w14:paraId="7ACCE82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76686DC2">
      <w:pPr>
        <w:spacing w:beforeLines="0" w:afterLines="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五、计算结果：</w:t>
      </w:r>
    </w:p>
    <w:p w14:paraId="3349476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p w14:paraId="4637C1E9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单位说明：  弯    矩 </w:t>
      </w:r>
      <w:r>
        <w:rPr>
          <w:rFonts w:hint="default" w:ascii="Times New Roman" w:hAnsi="Times New Roman" w:eastAsia="Times New Roman"/>
          <w:i/>
          <w:sz w:val="20"/>
          <w:szCs w:val="24"/>
        </w:rPr>
        <w:t>kN.m</w:t>
      </w:r>
      <w:r>
        <w:rPr>
          <w:rFonts w:hint="default" w:ascii="ËÎÌå" w:hAnsi="ËÎÌå" w:eastAsia="ËÎÌå"/>
          <w:sz w:val="20"/>
          <w:szCs w:val="24"/>
        </w:rPr>
        <w:t>（每米宽）        支座反力:</w:t>
      </w:r>
      <w:r>
        <w:rPr>
          <w:rFonts w:hint="default" w:ascii="Times New Roman" w:hAnsi="Times New Roman" w:eastAsia="Times New Roman"/>
          <w:i/>
          <w:sz w:val="20"/>
          <w:szCs w:val="24"/>
        </w:rPr>
        <w:t>kN</w:t>
      </w:r>
      <w:r>
        <w:rPr>
          <w:rFonts w:hint="default" w:ascii="ËÎÌå" w:hAnsi="ËÎÌå" w:eastAsia="ËÎÌå"/>
          <w:sz w:val="20"/>
          <w:szCs w:val="24"/>
        </w:rPr>
        <w:t>（每米宽）</w:t>
      </w:r>
    </w:p>
    <w:p w14:paraId="23CAA1DB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纵筋面积: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Times New Roman" w:hAnsi="Times New Roman" w:eastAsia="Times New Roman"/>
          <w:position w:val="6"/>
          <w:sz w:val="13"/>
          <w:szCs w:val="24"/>
        </w:rPr>
        <w:t>2</w:t>
      </w:r>
      <w:r>
        <w:rPr>
          <w:rFonts w:hint="default" w:ascii="ËÎÌå" w:hAnsi="ËÎÌå" w:eastAsia="ËÎÌå"/>
          <w:sz w:val="20"/>
          <w:szCs w:val="24"/>
        </w:rPr>
        <w:t>（每米宽）</w:t>
      </w:r>
    </w:p>
    <w:p w14:paraId="1B414AB1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裂    缝: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  <w:r>
        <w:rPr>
          <w:rFonts w:hint="default" w:ascii="ËÎÌå" w:hAnsi="ËÎÌå" w:eastAsia="ËÎÌå"/>
          <w:sz w:val="20"/>
          <w:szCs w:val="24"/>
        </w:rPr>
        <w:tab/>
      </w:r>
      <w:r>
        <w:rPr>
          <w:rFonts w:hint="default" w:ascii="ËÎÌå" w:hAnsi="ËÎÌå" w:eastAsia="ËÎÌå"/>
          <w:sz w:val="20"/>
          <w:szCs w:val="24"/>
        </w:rPr>
        <w:tab/>
      </w:r>
      <w:r>
        <w:rPr>
          <w:rFonts w:hint="default" w:ascii="ËÎÌå" w:hAnsi="ËÎÌå" w:eastAsia="ËÎÌå"/>
          <w:sz w:val="20"/>
          <w:szCs w:val="24"/>
        </w:rPr>
        <w:t>挠    度:</w:t>
      </w:r>
      <w:r>
        <w:rPr>
          <w:rFonts w:hint="default" w:ascii="Times New Roman" w:hAnsi="Times New Roman" w:eastAsia="Times New Roman"/>
          <w:i/>
          <w:sz w:val="20"/>
          <w:szCs w:val="24"/>
        </w:rPr>
        <w:t>mm</w:t>
      </w:r>
    </w:p>
    <w:p w14:paraId="1C996316">
      <w:pPr>
        <w:tabs>
          <w:tab w:val="left" w:pos="300"/>
        </w:tabs>
        <w:spacing w:beforeLines="0" w:afterLines="0"/>
        <w:ind w:left="300"/>
        <w:jc w:val="left"/>
        <w:rPr>
          <w:rFonts w:hint="default" w:ascii="Times New Roman" w:hAnsi="Times New Roman" w:eastAsia="Times New Roman"/>
          <w:i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 xml:space="preserve">     符号说明：  Ø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HPB235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A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HPB300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B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HRB335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C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HRB400</w:t>
      </w:r>
      <w:r>
        <w:rPr>
          <w:rFonts w:hint="default" w:ascii="ËÎÌå" w:hAnsi="ËÎÌå" w:eastAsia="ËÎÌå"/>
          <w:sz w:val="20"/>
          <w:szCs w:val="24"/>
        </w:rPr>
        <w:t xml:space="preserve">  </w:t>
      </w:r>
      <w:r>
        <w:rPr>
          <w:rFonts w:hint="default" w:ascii="GJFH" w:hAnsi="GJFH" w:eastAsia="GJFH"/>
          <w:sz w:val="20"/>
          <w:szCs w:val="24"/>
        </w:rPr>
        <w:t>D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sz w:val="20"/>
          <w:szCs w:val="24"/>
        </w:rPr>
        <w:t>-</w:t>
      </w:r>
      <w:r>
        <w:rPr>
          <w:rFonts w:hint="default" w:ascii="ËÎÌå" w:hAnsi="ËÎÌå" w:eastAsia="ËÎÌå"/>
          <w:sz w:val="20"/>
          <w:szCs w:val="24"/>
        </w:rPr>
        <w:t xml:space="preserve"> </w:t>
      </w:r>
      <w:r>
        <w:rPr>
          <w:rFonts w:hint="default" w:ascii="Times New Roman" w:hAnsi="Times New Roman" w:eastAsia="Times New Roman"/>
          <w:i/>
          <w:sz w:val="20"/>
          <w:szCs w:val="24"/>
        </w:rPr>
        <w:t>HRB500</w:t>
      </w:r>
    </w:p>
    <w:p w14:paraId="37F081A0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  <w:r>
        <w:rPr>
          <w:rFonts w:hint="default" w:ascii="ËÎÌå" w:hAnsi="ËÎÌå" w:eastAsia="ËÎÌå"/>
          <w:sz w:val="20"/>
          <w:szCs w:val="24"/>
        </w:rPr>
        <w:t>（</w:t>
      </w:r>
      <w:r>
        <w:rPr>
          <w:rFonts w:hint="default" w:ascii="Times New Roman" w:hAnsi="Times New Roman" w:eastAsia="Times New Roman"/>
          <w:sz w:val="20"/>
          <w:szCs w:val="24"/>
        </w:rPr>
        <w:t>1</w:t>
      </w:r>
      <w:r>
        <w:rPr>
          <w:rFonts w:hint="default" w:ascii="ËÎÌå" w:hAnsi="ËÎÌå" w:eastAsia="ËÎÌå"/>
          <w:sz w:val="20"/>
          <w:szCs w:val="24"/>
        </w:rPr>
        <w:t>）以下是楼梯正面人防组合下的内力及配筋计算结果：</w:t>
      </w:r>
    </w:p>
    <w:p w14:paraId="755CAC5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sz w:val="20"/>
          <w:szCs w:val="24"/>
        </w:rPr>
      </w:pPr>
    </w:p>
    <w:tbl>
      <w:tblPr>
        <w:tblStyle w:val="4"/>
        <w:tblW w:w="0" w:type="auto"/>
        <w:tblInd w:w="6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0" w:type="dxa"/>
          <w:left w:w="56" w:type="dxa"/>
          <w:bottom w:w="20" w:type="dxa"/>
          <w:right w:w="56" w:type="dxa"/>
        </w:tblCellMar>
      </w:tblPr>
      <w:tblGrid>
        <w:gridCol w:w="1400"/>
        <w:gridCol w:w="1200"/>
        <w:gridCol w:w="1200"/>
        <w:gridCol w:w="1200"/>
      </w:tblGrid>
      <w:tr w14:paraId="7E247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C79C72A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项目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E41E82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A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9D347A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跨中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87406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B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</w:tr>
      <w:tr w14:paraId="691C4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757284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人  防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E94C7B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2177AF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76.9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0FE310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39EDF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347F079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支座反力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07D929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112.7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587D96E">
            <w:pPr>
              <w:spacing w:beforeLines="0" w:afterLines="0"/>
              <w:jc w:val="center"/>
              <w:rPr>
                <w:rFonts w:hint="default" w:ascii="ËÎÌå" w:hAnsi="ËÎÌå" w:eastAsia="ËÎÌå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07B9AB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112.7</w:t>
            </w:r>
          </w:p>
        </w:tc>
      </w:tr>
      <w:tr w14:paraId="6E2EF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577F638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计算面积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8E33E7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BAD15D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1096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DA071F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</w:tr>
      <w:tr w14:paraId="5B3E7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65206FA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实配钢筋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F48E183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0002D5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12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F41E4B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</w:tr>
      <w:tr w14:paraId="62031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976544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DD910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72C6006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1131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8DEE8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</w:tr>
    </w:tbl>
    <w:p w14:paraId="4F0F8D4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0"/>
          <w:szCs w:val="24"/>
        </w:rPr>
      </w:pPr>
    </w:p>
    <w:p w14:paraId="7615A571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>（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2</w:t>
      </w:r>
      <w:r>
        <w:rPr>
          <w:rFonts w:hint="default" w:ascii="ËÎÌå" w:hAnsi="ËÎÌå" w:eastAsia="ËÎÌå"/>
          <w:color w:val="000000"/>
          <w:sz w:val="20"/>
          <w:szCs w:val="24"/>
        </w:rPr>
        <w:t>）以下是楼梯反面人防组合下的内力及配筋计算结果：</w:t>
      </w:r>
    </w:p>
    <w:p w14:paraId="4BCE7128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tbl>
      <w:tblPr>
        <w:tblStyle w:val="4"/>
        <w:tblW w:w="0" w:type="auto"/>
        <w:tblInd w:w="6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0" w:type="dxa"/>
          <w:left w:w="56" w:type="dxa"/>
          <w:bottom w:w="20" w:type="dxa"/>
          <w:right w:w="56" w:type="dxa"/>
        </w:tblCellMar>
      </w:tblPr>
      <w:tblGrid>
        <w:gridCol w:w="1400"/>
        <w:gridCol w:w="1200"/>
        <w:gridCol w:w="1200"/>
        <w:gridCol w:w="1200"/>
      </w:tblGrid>
      <w:tr w14:paraId="747BB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2326E0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项目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46E4BF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A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B4ADA7D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跨中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532E0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B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</w:tr>
      <w:tr w14:paraId="14829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14CA9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人  防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91E098B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3B914D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-21.4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D46A8AB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723E65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347476D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支座反力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68AB50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31.3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53C53EE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53A84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31.3</w:t>
            </w:r>
          </w:p>
        </w:tc>
      </w:tr>
      <w:tr w14:paraId="00AEA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1116ED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计算面积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B33C86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C5CF04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FB8EAF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</w:tr>
      <w:tr w14:paraId="1C246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2237FFF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实配钢筋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4C9F68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DA19961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8FA41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</w:tr>
      <w:tr w14:paraId="41672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4C46EDB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EE19CFE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AA6D64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CC35FD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</w:tr>
    </w:tbl>
    <w:p w14:paraId="4878C757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0"/>
          <w:szCs w:val="24"/>
        </w:rPr>
      </w:pPr>
    </w:p>
    <w:p w14:paraId="0A79919C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>（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3</w:t>
      </w:r>
      <w:r>
        <w:rPr>
          <w:rFonts w:hint="default" w:ascii="ËÎÌå" w:hAnsi="ËÎÌå" w:eastAsia="ËÎÌå"/>
          <w:color w:val="000000"/>
          <w:sz w:val="20"/>
          <w:szCs w:val="24"/>
        </w:rPr>
        <w:t>）以下是非人防组合下的内力、配筋计算结果：</w:t>
      </w:r>
    </w:p>
    <w:p w14:paraId="29883D0D">
      <w:pPr>
        <w:tabs>
          <w:tab w:val="left" w:pos="300"/>
        </w:tabs>
        <w:spacing w:beforeLines="0" w:afterLines="0"/>
        <w:ind w:left="3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tbl>
      <w:tblPr>
        <w:tblStyle w:val="4"/>
        <w:tblW w:w="0" w:type="auto"/>
        <w:tblInd w:w="65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20" w:type="dxa"/>
          <w:left w:w="56" w:type="dxa"/>
          <w:bottom w:w="20" w:type="dxa"/>
          <w:right w:w="56" w:type="dxa"/>
        </w:tblCellMar>
      </w:tblPr>
      <w:tblGrid>
        <w:gridCol w:w="1400"/>
        <w:gridCol w:w="1200"/>
        <w:gridCol w:w="1200"/>
        <w:gridCol w:w="1200"/>
      </w:tblGrid>
      <w:tr w14:paraId="283093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5E6DBB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项目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ED1615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A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BB56A13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跨中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F9ED39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B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端支座</w:t>
            </w:r>
          </w:p>
        </w:tc>
      </w:tr>
      <w:tr w14:paraId="625C5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44502B7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基  本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0C4D91F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94004B9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17.9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A10A42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08F61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4A089C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i/>
                <w:color w:val="000000"/>
                <w:sz w:val="20"/>
                <w:szCs w:val="24"/>
              </w:rPr>
              <w:t>M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(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准永久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3E65FD2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F801865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11.4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57F027D6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</w:t>
            </w:r>
          </w:p>
        </w:tc>
      </w:tr>
      <w:tr w14:paraId="6731C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999381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支座反力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18A37E0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26.3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39E368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597770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26.3</w:t>
            </w:r>
          </w:p>
        </w:tc>
      </w:tr>
      <w:tr w14:paraId="2DC38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D3DD6E6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计算面积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6E0F5C7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7D70FE8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1096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1D36E1D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500</w:t>
            </w:r>
          </w:p>
        </w:tc>
      </w:tr>
      <w:tr w14:paraId="7AECA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6B62CA9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实配钢筋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F219996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8ACDBB8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12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31CEA3BF">
            <w:pPr>
              <w:spacing w:beforeLines="0" w:afterLines="0"/>
              <w:jc w:val="center"/>
              <w:rPr>
                <w:rFonts w:hint="default" w:ascii="GJFH" w:hAnsi="GJFH" w:eastAsia="GJFH"/>
                <w:color w:val="000000"/>
                <w:sz w:val="20"/>
                <w:szCs w:val="24"/>
              </w:rPr>
            </w:pPr>
            <w:r>
              <w:rPr>
                <w:rFonts w:hint="default" w:ascii="GJFH" w:hAnsi="GJFH" w:eastAsia="GJFH"/>
                <w:color w:val="000000"/>
                <w:sz w:val="20"/>
                <w:szCs w:val="24"/>
              </w:rPr>
              <w:t>C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8</w:t>
            </w: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@</w:t>
            </w: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100</w:t>
            </w:r>
          </w:p>
        </w:tc>
      </w:tr>
      <w:tr w14:paraId="0091D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13A3CB8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实配面积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12FBD9F4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A00A0B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1131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74D9F2EF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503</w:t>
            </w:r>
          </w:p>
        </w:tc>
      </w:tr>
      <w:tr w14:paraId="05E121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20" w:type="dxa"/>
            <w:left w:w="56" w:type="dxa"/>
            <w:bottom w:w="20" w:type="dxa"/>
            <w:right w:w="56" w:type="dxa"/>
          </w:tblCellMar>
        </w:tblPrEx>
        <w:tc>
          <w:tcPr>
            <w:tcW w:w="14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864D6AE">
            <w:pPr>
              <w:spacing w:beforeLines="0" w:afterLines="0"/>
              <w:jc w:val="center"/>
              <w:rPr>
                <w:rFonts w:hint="default" w:ascii="ËÎÌå" w:hAnsi="ËÎÌå" w:eastAsia="ËÎÌå"/>
                <w:color w:val="000000"/>
                <w:sz w:val="20"/>
                <w:szCs w:val="24"/>
              </w:rPr>
            </w:pPr>
            <w:r>
              <w:rPr>
                <w:rFonts w:hint="default" w:ascii="ËÎÌå" w:hAnsi="ËÎÌå" w:eastAsia="ËÎÌå"/>
                <w:color w:val="000000"/>
                <w:sz w:val="20"/>
                <w:szCs w:val="24"/>
              </w:rPr>
              <w:t>裂    缝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004D6031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0.000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4D7703FA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0.016</w:t>
            </w:r>
          </w:p>
        </w:tc>
        <w:tc>
          <w:tcPr>
            <w:tcW w:w="12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  <w:tl2br w:val="nil"/>
              <w:tr2bl w:val="nil"/>
            </w:tcBorders>
            <w:noWrap w:val="0"/>
            <w:vAlign w:val="center"/>
          </w:tcPr>
          <w:p w14:paraId="28801F73">
            <w:pPr>
              <w:spacing w:beforeLines="0" w:afterLines="0"/>
              <w:jc w:val="center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</w:rPr>
              <w:t>0.000</w:t>
            </w:r>
          </w:p>
        </w:tc>
      </w:tr>
    </w:tbl>
    <w:p w14:paraId="66DEC27C">
      <w:pPr>
        <w:spacing w:beforeLines="0" w:afterLines="0"/>
        <w:jc w:val="left"/>
        <w:rPr>
          <w:rFonts w:hint="default" w:ascii="Times New Roman" w:hAnsi="Times New Roman" w:eastAsia="Times New Roman"/>
          <w:color w:val="000000"/>
          <w:sz w:val="20"/>
          <w:szCs w:val="24"/>
        </w:rPr>
      </w:pPr>
    </w:p>
    <w:p w14:paraId="2C721C37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 xml:space="preserve">最大裂缝:  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0.016mm</w:t>
      </w:r>
      <w:r>
        <w:rPr>
          <w:rFonts w:hint="default" w:ascii="ËÎÌå" w:hAnsi="ËÎÌå" w:eastAsia="ËÎÌå"/>
          <w:color w:val="000000"/>
          <w:sz w:val="20"/>
          <w:szCs w:val="24"/>
        </w:rPr>
        <w:t xml:space="preserve">  ≤  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0.3mm</w:t>
      </w:r>
      <w:r>
        <w:rPr>
          <w:rFonts w:hint="default" w:ascii="ËÎÌå" w:hAnsi="ËÎÌå" w:eastAsia="ËÎÌå"/>
          <w:color w:val="000000"/>
          <w:sz w:val="20"/>
          <w:szCs w:val="24"/>
        </w:rPr>
        <w:t>,满足设计要求。</w:t>
      </w:r>
    </w:p>
    <w:p w14:paraId="56A91BC0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  <w:r>
        <w:rPr>
          <w:rFonts w:hint="default" w:ascii="ËÎÌå" w:hAnsi="ËÎÌå" w:eastAsia="ËÎÌå"/>
          <w:color w:val="000000"/>
          <w:sz w:val="20"/>
          <w:szCs w:val="24"/>
        </w:rPr>
        <w:t xml:space="preserve">最大挠度: 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1.7mm</w:t>
      </w:r>
      <w:r>
        <w:rPr>
          <w:rFonts w:hint="default" w:ascii="ËÎÌå" w:hAnsi="ËÎÌå" w:eastAsia="ËÎÌå"/>
          <w:color w:val="000000"/>
          <w:sz w:val="20"/>
          <w:szCs w:val="24"/>
        </w:rPr>
        <w:t xml:space="preserve">,   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[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L</w:t>
      </w:r>
      <w:r>
        <w:rPr>
          <w:rFonts w:hint="default" w:ascii="Times New Roman" w:hAnsi="Times New Roman" w:eastAsia="Times New Roman"/>
          <w:color w:val="000000"/>
          <w:position w:val="-6"/>
          <w:sz w:val="13"/>
          <w:szCs w:val="24"/>
        </w:rPr>
        <w:t>0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/1563]</w:t>
      </w:r>
      <w:r>
        <w:rPr>
          <w:rFonts w:hint="default" w:ascii="ËÎÌå" w:hAnsi="ËÎÌå" w:eastAsia="ËÎÌå"/>
          <w:color w:val="000000"/>
          <w:sz w:val="20"/>
          <w:szCs w:val="24"/>
        </w:rPr>
        <w:t xml:space="preserve">  ≤  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[</w:t>
      </w:r>
      <w:r>
        <w:rPr>
          <w:rFonts w:hint="default" w:ascii="Times New Roman" w:hAnsi="Times New Roman" w:eastAsia="Times New Roman"/>
          <w:i/>
          <w:color w:val="000000"/>
          <w:sz w:val="20"/>
          <w:szCs w:val="24"/>
        </w:rPr>
        <w:t>L</w:t>
      </w:r>
      <w:r>
        <w:rPr>
          <w:rFonts w:hint="default" w:ascii="Times New Roman" w:hAnsi="Times New Roman" w:eastAsia="Times New Roman"/>
          <w:color w:val="000000"/>
          <w:position w:val="-6"/>
          <w:sz w:val="13"/>
          <w:szCs w:val="24"/>
        </w:rPr>
        <w:t>0</w:t>
      </w:r>
      <w:r>
        <w:rPr>
          <w:rFonts w:hint="default" w:ascii="Times New Roman" w:hAnsi="Times New Roman" w:eastAsia="Times New Roman"/>
          <w:color w:val="000000"/>
          <w:sz w:val="20"/>
          <w:szCs w:val="24"/>
        </w:rPr>
        <w:t>/200]</w:t>
      </w:r>
      <w:r>
        <w:rPr>
          <w:rFonts w:hint="default" w:ascii="ËÎÌå" w:hAnsi="ËÎÌå" w:eastAsia="ËÎÌå"/>
          <w:color w:val="000000"/>
          <w:sz w:val="20"/>
          <w:szCs w:val="24"/>
        </w:rPr>
        <w:t>,满足设计要求。</w:t>
      </w:r>
    </w:p>
    <w:p w14:paraId="1E8EA22C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p w14:paraId="5393898A">
      <w:pPr>
        <w:tabs>
          <w:tab w:val="left" w:pos="600"/>
        </w:tabs>
        <w:spacing w:beforeLines="0" w:afterLines="0"/>
        <w:ind w:left="600"/>
        <w:jc w:val="left"/>
        <w:rPr>
          <w:rFonts w:hint="default" w:ascii="ËÎÌå" w:hAnsi="ËÎÌå" w:eastAsia="ËÎÌå"/>
          <w:color w:val="000000"/>
          <w:sz w:val="20"/>
          <w:szCs w:val="24"/>
        </w:rPr>
      </w:pPr>
    </w:p>
    <w:p w14:paraId="49601276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63FB745A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9FA274F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E260753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49E8AA9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034C8115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039E6F8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186ED9D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58F11680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366433B3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2E0789A2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B5B8AAF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122A7CEE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CAF7DA3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A65DB61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drawing>
          <wp:inline distT="0" distB="0" distL="114300" distR="114300">
            <wp:extent cx="5581650" cy="7429500"/>
            <wp:effectExtent l="0" t="0" r="0" b="0"/>
            <wp:docPr id="1" name="图片 1" descr="174462463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462463339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42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1BA2DE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436AD558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</w:p>
    <w:p w14:paraId="76B8F41E">
      <w:pPr>
        <w:spacing w:beforeLines="0" w:afterLines="0"/>
        <w:jc w:val="left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drawing>
          <wp:inline distT="0" distB="0" distL="114300" distR="114300">
            <wp:extent cx="6229350" cy="4448175"/>
            <wp:effectExtent l="0" t="0" r="0" b="9525"/>
            <wp:docPr id="2" name="图片 2" descr="1744624655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446246559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2240" w:h="15840"/>
      <w:pgMar w:top="1138" w:right="1138" w:bottom="1138" w:left="1138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Sans Serif">
    <w:altName w:val="微软雅黑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JFH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GM3NmRhOGZiYmEzMzQ2MTliMTFhZWZkNjBjNzQ3MWUifQ=="/>
  </w:docVars>
  <w:rsids>
    <w:rsidRoot w:val="00172A27"/>
    <w:rsid w:val="000129D6"/>
    <w:rsid w:val="00165BBB"/>
    <w:rsid w:val="00172A27"/>
    <w:rsid w:val="0019418A"/>
    <w:rsid w:val="001A19E1"/>
    <w:rsid w:val="002B609A"/>
    <w:rsid w:val="006A245D"/>
    <w:rsid w:val="006B6757"/>
    <w:rsid w:val="007D0FE1"/>
    <w:rsid w:val="00A17033"/>
    <w:rsid w:val="00BE7422"/>
    <w:rsid w:val="00DA4207"/>
    <w:rsid w:val="00F675A9"/>
    <w:rsid w:val="02B83FD0"/>
    <w:rsid w:val="05EB3D03"/>
    <w:rsid w:val="06B9777F"/>
    <w:rsid w:val="07DC6837"/>
    <w:rsid w:val="07EB62A7"/>
    <w:rsid w:val="0A0915E7"/>
    <w:rsid w:val="0B627D9F"/>
    <w:rsid w:val="0BA34352"/>
    <w:rsid w:val="0C5124C1"/>
    <w:rsid w:val="0CCC05BC"/>
    <w:rsid w:val="1180744B"/>
    <w:rsid w:val="13E70D82"/>
    <w:rsid w:val="13FF5F86"/>
    <w:rsid w:val="14633E12"/>
    <w:rsid w:val="147E41C2"/>
    <w:rsid w:val="14FD13FA"/>
    <w:rsid w:val="15FD4CE3"/>
    <w:rsid w:val="178B7C94"/>
    <w:rsid w:val="178D77EC"/>
    <w:rsid w:val="17F7489D"/>
    <w:rsid w:val="18126B13"/>
    <w:rsid w:val="18620F09"/>
    <w:rsid w:val="192426B0"/>
    <w:rsid w:val="19952761"/>
    <w:rsid w:val="1C7061C9"/>
    <w:rsid w:val="1CC914E2"/>
    <w:rsid w:val="1DBF267E"/>
    <w:rsid w:val="1FC35DD8"/>
    <w:rsid w:val="202B11FA"/>
    <w:rsid w:val="212C2B0B"/>
    <w:rsid w:val="219B70A0"/>
    <w:rsid w:val="2297659C"/>
    <w:rsid w:val="248D7079"/>
    <w:rsid w:val="26053C82"/>
    <w:rsid w:val="26FC4490"/>
    <w:rsid w:val="2BA944CB"/>
    <w:rsid w:val="2C250C36"/>
    <w:rsid w:val="2C7C1EAF"/>
    <w:rsid w:val="2E385933"/>
    <w:rsid w:val="3119096A"/>
    <w:rsid w:val="32D50958"/>
    <w:rsid w:val="3308387F"/>
    <w:rsid w:val="35066FD2"/>
    <w:rsid w:val="354356A2"/>
    <w:rsid w:val="37E447A4"/>
    <w:rsid w:val="3B4E2037"/>
    <w:rsid w:val="3BAC19FD"/>
    <w:rsid w:val="3C0D5503"/>
    <w:rsid w:val="3D590C54"/>
    <w:rsid w:val="3E245F01"/>
    <w:rsid w:val="3E8B09B9"/>
    <w:rsid w:val="3EDF5A0C"/>
    <w:rsid w:val="40D60BCA"/>
    <w:rsid w:val="40F51268"/>
    <w:rsid w:val="41D714B8"/>
    <w:rsid w:val="42D75ADC"/>
    <w:rsid w:val="44BA703B"/>
    <w:rsid w:val="44FD3E75"/>
    <w:rsid w:val="459C5D2B"/>
    <w:rsid w:val="45BD42EF"/>
    <w:rsid w:val="460340E5"/>
    <w:rsid w:val="465275AD"/>
    <w:rsid w:val="4827529A"/>
    <w:rsid w:val="49BF2AEC"/>
    <w:rsid w:val="4A1C06C9"/>
    <w:rsid w:val="4A831E96"/>
    <w:rsid w:val="4BBD46D8"/>
    <w:rsid w:val="4BF02E62"/>
    <w:rsid w:val="4D5B0977"/>
    <w:rsid w:val="4DFC1C3C"/>
    <w:rsid w:val="4F74403E"/>
    <w:rsid w:val="51B81197"/>
    <w:rsid w:val="54BE57D9"/>
    <w:rsid w:val="5532283A"/>
    <w:rsid w:val="55F974E8"/>
    <w:rsid w:val="561E553A"/>
    <w:rsid w:val="57F9008C"/>
    <w:rsid w:val="58616476"/>
    <w:rsid w:val="58DD1F1D"/>
    <w:rsid w:val="59092C21"/>
    <w:rsid w:val="5AE839BC"/>
    <w:rsid w:val="5C557EBA"/>
    <w:rsid w:val="5D4867D5"/>
    <w:rsid w:val="5D8F2790"/>
    <w:rsid w:val="5EC33AD6"/>
    <w:rsid w:val="608B79F3"/>
    <w:rsid w:val="61DD5D54"/>
    <w:rsid w:val="63802944"/>
    <w:rsid w:val="645556F0"/>
    <w:rsid w:val="65081521"/>
    <w:rsid w:val="658F0A14"/>
    <w:rsid w:val="65F11F1A"/>
    <w:rsid w:val="66756922"/>
    <w:rsid w:val="67B22C39"/>
    <w:rsid w:val="69E22477"/>
    <w:rsid w:val="6A497EBB"/>
    <w:rsid w:val="6AA12CF5"/>
    <w:rsid w:val="6C1B0AE4"/>
    <w:rsid w:val="6C340C9D"/>
    <w:rsid w:val="6D4264FE"/>
    <w:rsid w:val="6E3A4634"/>
    <w:rsid w:val="6F5E30E9"/>
    <w:rsid w:val="706C015F"/>
    <w:rsid w:val="71043A06"/>
    <w:rsid w:val="729C371E"/>
    <w:rsid w:val="733A2940"/>
    <w:rsid w:val="753169FE"/>
    <w:rsid w:val="76704054"/>
    <w:rsid w:val="7689158A"/>
    <w:rsid w:val="7746430E"/>
    <w:rsid w:val="77515DE0"/>
    <w:rsid w:val="79364F03"/>
    <w:rsid w:val="7AE62E27"/>
    <w:rsid w:val="7BD12DBF"/>
    <w:rsid w:val="7BDA75D7"/>
    <w:rsid w:val="7C4C7943"/>
    <w:rsid w:val="7D212795"/>
    <w:rsid w:val="7D673B74"/>
    <w:rsid w:val="7DA31EBA"/>
    <w:rsid w:val="7E62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/>
    </w:rPr>
  </w:style>
  <w:style w:type="paragraph" w:styleId="3">
    <w:name w:val="Balloon Text"/>
    <w:basedOn w:val="1"/>
    <w:link w:val="6"/>
    <w:autoRedefine/>
    <w:qFormat/>
    <w:uiPriority w:val="0"/>
    <w:rPr>
      <w:sz w:val="18"/>
      <w:szCs w:val="18"/>
    </w:rPr>
  </w:style>
  <w:style w:type="character" w:customStyle="1" w:styleId="6">
    <w:name w:val="批注框文本 Char"/>
    <w:basedOn w:val="5"/>
    <w:link w:val="3"/>
    <w:autoRedefine/>
    <w:qFormat/>
    <w:uiPriority w:val="0"/>
    <w:rPr>
      <w:rFonts w:asciiTheme="minorHAnsi" w:hAnsiTheme="minorHAnsi" w:cstheme="minorBidi"/>
      <w:kern w:val="2"/>
      <w:sz w:val="18"/>
      <w:szCs w:val="18"/>
    </w:rPr>
  </w:style>
  <w:style w:type="paragraph" w:customStyle="1" w:styleId="7">
    <w:name w:val="常规"/>
    <w:basedOn w:val="1"/>
    <w:autoRedefine/>
    <w:qFormat/>
    <w:uiPriority w:val="0"/>
    <w:pPr>
      <w:jc w:val="left"/>
    </w:pPr>
    <w:rPr>
      <w:rFonts w:ascii="Arial" w:hAnsi="Arial" w:cs="Arial"/>
      <w:color w:val="000000"/>
      <w:kern w:val="0"/>
      <w:sz w:val="20"/>
    </w:rPr>
  </w:style>
  <w:style w:type="paragraph" w:customStyle="1" w:styleId="8">
    <w:name w:val="[Normal]"/>
    <w:autoRedefine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宋体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e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30</Pages>
  <Words>10457</Words>
  <Characters>27230</Characters>
  <Lines>253</Lines>
  <Paragraphs>71</Paragraphs>
  <TotalTime>132</TotalTime>
  <ScaleCrop>false</ScaleCrop>
  <LinksUpToDate>false</LinksUpToDate>
  <CharactersWithSpaces>52910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未来</cp:lastModifiedBy>
  <dcterms:modified xsi:type="dcterms:W3CDTF">2025-04-14T09:57:47Z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16FA1EBF6CD8465FA0D2D92E6515AAD9</vt:lpwstr>
  </property>
  <property fmtid="{D5CDD505-2E9C-101B-9397-08002B2CF9AE}" pid="4" name="KSOTemplateDocerSaveRecord">
    <vt:lpwstr>eyJoZGlkIjoiOGM3NmRhOGZiYmEzMzQ2MTliMTFhZWZkNjBjNzQ3MWUiLCJ1c2VySWQiOiI0MzY2MTkzOTEifQ==</vt:lpwstr>
  </property>
</Properties>
</file>